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8"/>
        <w:gridCol w:w="1292"/>
        <w:gridCol w:w="89"/>
        <w:gridCol w:w="356"/>
        <w:gridCol w:w="727"/>
        <w:gridCol w:w="386"/>
        <w:gridCol w:w="35"/>
        <w:gridCol w:w="86"/>
        <w:gridCol w:w="811"/>
        <w:gridCol w:w="221"/>
        <w:gridCol w:w="1552"/>
        <w:gridCol w:w="1159"/>
        <w:gridCol w:w="237"/>
        <w:gridCol w:w="1162"/>
        <w:gridCol w:w="398"/>
        <w:gridCol w:w="524"/>
        <w:gridCol w:w="33"/>
        <w:gridCol w:w="109"/>
        <w:gridCol w:w="33"/>
        <w:gridCol w:w="106"/>
      </w:tblGrid>
      <w:tr w:rsidR="004574BD" w:rsidRPr="0019153D" w14:paraId="7F099D0C" w14:textId="77777777" w:rsidTr="007D703D">
        <w:trPr>
          <w:trHeight w:val="425"/>
        </w:trPr>
        <w:tc>
          <w:tcPr>
            <w:tcW w:w="11" w:type="dxa"/>
          </w:tcPr>
          <w:p w14:paraId="778A2398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984731C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6"/>
            </w:tblGrid>
            <w:tr w:rsidR="007D703D" w:rsidRPr="0019153D" w14:paraId="1EF2EF1F" w14:textId="77777777" w:rsidTr="00F14F66">
              <w:tc>
                <w:tcPr>
                  <w:tcW w:w="931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489"/>
                  </w:tblGrid>
                  <w:tr w:rsidR="007D703D" w:rsidRPr="007D703D" w14:paraId="158A4E2A" w14:textId="77777777" w:rsidTr="007D703D">
                    <w:tc>
                      <w:tcPr>
                        <w:tcW w:w="1384" w:type="dxa"/>
                        <w:hideMark/>
                      </w:tcPr>
                      <w:p w14:paraId="56202376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7D703D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1442" wp14:editId="25CDAF5E">
                              <wp:extent cx="885825" cy="124777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</w:tcPr>
                      <w:p w14:paraId="29FD5284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65353F6" w14:textId="77777777" w:rsidR="007D703D" w:rsidRPr="007D703D" w:rsidRDefault="007D703D" w:rsidP="007D703D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75C9058A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BE68508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6EFDF027" w14:textId="7482E679" w:rsidR="007D703D" w:rsidRPr="007D703D" w:rsidRDefault="007D703D" w:rsidP="007D703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8CC41E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19153D" w14:paraId="3B3DF75C" w14:textId="77777777" w:rsidTr="007D703D">
        <w:trPr>
          <w:trHeight w:val="425"/>
        </w:trPr>
        <w:tc>
          <w:tcPr>
            <w:tcW w:w="11" w:type="dxa"/>
          </w:tcPr>
          <w:p w14:paraId="2EDADC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1D597A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CB8F41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2E79052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73C85B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686FDF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26DEB56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17" w:type="dxa"/>
            <w:gridSpan w:val="9"/>
          </w:tcPr>
          <w:p w14:paraId="48E2F4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D2A2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CC3989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1"/>
            </w:tblGrid>
            <w:tr w:rsidR="004574BD" w:rsidRPr="0019153D" w14:paraId="7AEBB25B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14959" w14:textId="77777777" w:rsidR="00A354F4" w:rsidRPr="0019153D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30279E2B" w14:textId="7BCB4DB2" w:rsidR="004574BD" w:rsidRPr="0019153D" w:rsidRDefault="009B3B8F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noProof/>
                      <w:lang w:eastAsia="ru-RU"/>
                    </w:rPr>
                    <w:drawing>
                      <wp:inline distT="0" distB="0" distL="0" distR="0" wp14:anchorId="3B10B035" wp14:editId="0A44B181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3F264B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15F74161" w14:textId="77777777" w:rsidTr="007D703D">
        <w:trPr>
          <w:trHeight w:val="708"/>
        </w:trPr>
        <w:tc>
          <w:tcPr>
            <w:tcW w:w="11" w:type="dxa"/>
          </w:tcPr>
          <w:p w14:paraId="5347651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4FD96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F79AA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398FED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6191C6F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308B358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6790FAD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3FF40D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10C6442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131D2A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0F6B3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E3EE3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DBA0FA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BDA9A39" w14:textId="77777777" w:rsidTr="007D703D">
        <w:trPr>
          <w:trHeight w:val="425"/>
        </w:trPr>
        <w:tc>
          <w:tcPr>
            <w:tcW w:w="11" w:type="dxa"/>
          </w:tcPr>
          <w:p w14:paraId="4993D34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71CDE4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98805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19153D" w14:paraId="2EF9545E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982BD" w14:textId="77777777" w:rsidR="004574BD" w:rsidRPr="0019153D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E266D7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3426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67C6B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E22E5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D703D" w:rsidRPr="0019153D" w14:paraId="6522A05C" w14:textId="77777777" w:rsidTr="007D703D">
        <w:trPr>
          <w:trHeight w:val="425"/>
        </w:trPr>
        <w:tc>
          <w:tcPr>
            <w:tcW w:w="11" w:type="dxa"/>
          </w:tcPr>
          <w:p w14:paraId="4C5B45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647C086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055B50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B1AED8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7315F4C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C5B853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4E12D8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40151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1A161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71585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FAC353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C8227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783A06C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03F9EA1" w14:textId="77777777" w:rsidTr="007D703D">
        <w:trPr>
          <w:trHeight w:val="425"/>
        </w:trPr>
        <w:tc>
          <w:tcPr>
            <w:tcW w:w="11" w:type="dxa"/>
          </w:tcPr>
          <w:p w14:paraId="7C6EDFB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8A01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66930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68214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14:paraId="4C7E318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98D154" w14:textId="77777777" w:rsidTr="007D703D">
        <w:trPr>
          <w:trHeight w:val="425"/>
        </w:trPr>
        <w:tc>
          <w:tcPr>
            <w:tcW w:w="11" w:type="dxa"/>
          </w:tcPr>
          <w:p w14:paraId="43B5470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1C71B3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10F63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5673D8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54D648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5177C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210BFC3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63D8B0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AF2B17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8EAEE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BD8556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551B5A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AB1871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4CDD1B0" w14:textId="77777777" w:rsidTr="007D703D">
        <w:trPr>
          <w:trHeight w:val="500"/>
        </w:trPr>
        <w:tc>
          <w:tcPr>
            <w:tcW w:w="11" w:type="dxa"/>
          </w:tcPr>
          <w:p w14:paraId="7CA358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2662AA2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526EA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3226C7D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3222317" w14:textId="77777777" w:rsidTr="007D703D">
        <w:trPr>
          <w:trHeight w:val="306"/>
        </w:trPr>
        <w:tc>
          <w:tcPr>
            <w:tcW w:w="11" w:type="dxa"/>
          </w:tcPr>
          <w:p w14:paraId="36F1F8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7BC7A2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34B338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5A8147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2C99A90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1DF6004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017681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A60A06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27F5595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0A715B7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39CDA2B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20E7335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60A8B4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F46965C" w14:textId="77777777" w:rsidTr="007D703D">
        <w:trPr>
          <w:trHeight w:val="500"/>
        </w:trPr>
        <w:tc>
          <w:tcPr>
            <w:tcW w:w="11" w:type="dxa"/>
          </w:tcPr>
          <w:p w14:paraId="0FA8FB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0E3D6FD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2B382" w14:textId="77777777" w:rsidR="004574BD" w:rsidRPr="0019153D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65F8A7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753C1A0" w14:textId="77777777" w:rsidTr="007D703D">
        <w:trPr>
          <w:trHeight w:val="393"/>
        </w:trPr>
        <w:tc>
          <w:tcPr>
            <w:tcW w:w="11" w:type="dxa"/>
          </w:tcPr>
          <w:p w14:paraId="2203057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68F568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29C9AC0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38D9FEA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1E0C4D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5905FD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55E43E7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03DFA6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54BD30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78FD060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1DDC8B0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0CED2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096D75F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623D122" w14:textId="77777777" w:rsidTr="007D703D">
        <w:trPr>
          <w:trHeight w:val="425"/>
        </w:trPr>
        <w:tc>
          <w:tcPr>
            <w:tcW w:w="11" w:type="dxa"/>
          </w:tcPr>
          <w:p w14:paraId="7337EDB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43A86AF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366DCBC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36"/>
                  </w:tblGrid>
                  <w:tr w:rsidR="004574BD" w:rsidRPr="0019153D" w14:paraId="761C80F8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1C5096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6C4C4F93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4695A660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3E8CB0F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2F2ED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00E0F60" w14:textId="77777777" w:rsidTr="007D703D">
        <w:trPr>
          <w:trHeight w:val="425"/>
        </w:trPr>
        <w:tc>
          <w:tcPr>
            <w:tcW w:w="11" w:type="dxa"/>
          </w:tcPr>
          <w:p w14:paraId="271ACA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9DAB00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5A0376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4E7AB7C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4E9E23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B98B21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BF5398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29ADD99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D809FD7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A80C0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873BC3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B098E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8A07D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6CFB921" w14:textId="77777777" w:rsidTr="007D703D">
        <w:trPr>
          <w:trHeight w:val="425"/>
        </w:trPr>
        <w:tc>
          <w:tcPr>
            <w:tcW w:w="11" w:type="dxa"/>
          </w:tcPr>
          <w:p w14:paraId="6670C6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F6D4AA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7E2B229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50B9B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57DA8FE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941F0B9" w14:textId="77777777" w:rsidTr="007D703D">
        <w:trPr>
          <w:trHeight w:val="425"/>
        </w:trPr>
        <w:tc>
          <w:tcPr>
            <w:tcW w:w="11" w:type="dxa"/>
          </w:tcPr>
          <w:p w14:paraId="19FE1EE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F342D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357957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20E810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179A2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426536C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3FF25AE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F9588F6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36B41EA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709E6D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1E9494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DAC0E3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0CAA38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4980649F" w14:textId="77777777" w:rsidTr="007D703D">
        <w:trPr>
          <w:trHeight w:val="425"/>
        </w:trPr>
        <w:tc>
          <w:tcPr>
            <w:tcW w:w="11" w:type="dxa"/>
          </w:tcPr>
          <w:p w14:paraId="71BCE3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66A5D7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42D25F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5A400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698F93FC" w14:textId="4DCAA7A8" w:rsidR="00F71C12" w:rsidRPr="0019153D" w:rsidRDefault="00F71C12" w:rsidP="007C34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1C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7C349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bookmarkStart w:id="0" w:name="_GoBack"/>
                  <w:bookmarkEnd w:id="0"/>
                </w:p>
              </w:tc>
            </w:tr>
          </w:tbl>
          <w:p w14:paraId="1315E1B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1205E2" w14:textId="77777777" w:rsidTr="007D703D">
        <w:trPr>
          <w:trHeight w:val="402"/>
        </w:trPr>
        <w:tc>
          <w:tcPr>
            <w:tcW w:w="11" w:type="dxa"/>
          </w:tcPr>
          <w:p w14:paraId="5DA104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5319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B80CE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77882B1B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DEAB41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00B341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8DB15F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07E7D35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63A3AC9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921CE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0ED08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06CDC4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4B4BD4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C7C60C6" w14:textId="77777777" w:rsidTr="007D703D">
        <w:trPr>
          <w:trHeight w:val="425"/>
        </w:trPr>
        <w:tc>
          <w:tcPr>
            <w:tcW w:w="11" w:type="dxa"/>
          </w:tcPr>
          <w:p w14:paraId="497873D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2CFFBBB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9D059E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p w14:paraId="7916D72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7D4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19153D" w14:paraId="64386C2B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C0493" w14:textId="1A938C1F" w:rsidR="004574BD" w:rsidRPr="00F14F66" w:rsidRDefault="004574BD" w:rsidP="00F14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14:paraId="639A95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3C6AD3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93133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F9F473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69C1C4A" w14:textId="77777777" w:rsidTr="007D703D">
        <w:trPr>
          <w:trHeight w:val="283"/>
        </w:trPr>
        <w:tc>
          <w:tcPr>
            <w:tcW w:w="11" w:type="dxa"/>
          </w:tcPr>
          <w:p w14:paraId="0A996A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A99FF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40FD5E8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53212D6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AD87F2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1E92926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7807125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2588C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5A18706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B7AD24E" w14:textId="77777777" w:rsidTr="007D703D">
        <w:trPr>
          <w:trHeight w:val="425"/>
        </w:trPr>
        <w:tc>
          <w:tcPr>
            <w:tcW w:w="11" w:type="dxa"/>
          </w:tcPr>
          <w:p w14:paraId="5DF648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0" w:type="dxa"/>
            <w:gridSpan w:val="19"/>
          </w:tcPr>
          <w:p w14:paraId="101B0411" w14:textId="77777777" w:rsidR="007D703D" w:rsidRDefault="007D703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362C34" w14:textId="77777777" w:rsidR="004574BD" w:rsidRPr="0019153D" w:rsidRDefault="00E159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1915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 Федерации </w:t>
            </w:r>
            <w:r w:rsidR="0078700A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14" w:type="dxa"/>
            <w:tcBorders>
              <w:left w:val="nil"/>
            </w:tcBorders>
          </w:tcPr>
          <w:p w14:paraId="554AA3C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5FB9A367" w14:textId="77777777" w:rsidTr="007D703D">
        <w:trPr>
          <w:trHeight w:val="425"/>
        </w:trPr>
        <w:tc>
          <w:tcPr>
            <w:tcW w:w="11" w:type="dxa"/>
          </w:tcPr>
          <w:p w14:paraId="21E2C43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52" w:type="dxa"/>
            <w:gridSpan w:val="4"/>
          </w:tcPr>
          <w:p w14:paraId="138E4F9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19153D" w14:paraId="5E2E70D7" w14:textId="77777777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427E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3F6CD49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8B4E21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36ABC3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15"/>
          </w:tcPr>
          <w:p w14:paraId="76812F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4574BD" w:rsidRPr="0019153D" w14:paraId="3825ECCA" w14:textId="77777777" w:rsidTr="00D46C00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76B42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18AA9A45" w14:textId="77777777" w:rsidR="004574BD" w:rsidRPr="0019153D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9B3B8F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63ED13FE" w14:textId="77777777" w:rsidR="009049BE" w:rsidRPr="0019153D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1924E9B1" w14:textId="77777777" w:rsidR="00D46C00" w:rsidRPr="0019153D" w:rsidRDefault="00D46C00" w:rsidP="00D46C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9D1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</w:tcPr>
          <w:p w14:paraId="07F1BBA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0444C7CF" w14:textId="77777777" w:rsidTr="007D703D">
        <w:trPr>
          <w:trHeight w:val="44"/>
        </w:trPr>
        <w:tc>
          <w:tcPr>
            <w:tcW w:w="11" w:type="dxa"/>
          </w:tcPr>
          <w:p w14:paraId="6FBE922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7CFA36B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2612D6A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14:paraId="3BC10D4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3" w:type="dxa"/>
            <w:gridSpan w:val="3"/>
          </w:tcPr>
          <w:p w14:paraId="7827ED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2ED05A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0A39BB4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3D17B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67F149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BF80AB0" w14:textId="77777777" w:rsidTr="007D703D">
        <w:trPr>
          <w:trHeight w:val="425"/>
        </w:trPr>
        <w:tc>
          <w:tcPr>
            <w:tcW w:w="921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19153D" w14:paraId="12E1C2E6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20E7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FEB8F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14:paraId="3C0A93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CBD0F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4E10321C" w14:textId="77777777" w:rsidTr="007D703D">
        <w:trPr>
          <w:trHeight w:val="211"/>
        </w:trPr>
        <w:tc>
          <w:tcPr>
            <w:tcW w:w="11" w:type="dxa"/>
          </w:tcPr>
          <w:p w14:paraId="75BF0A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D03E25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590F02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2FECC6C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29927D8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3E5CD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5206A9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49B2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2E4953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36F8F9C" w14:textId="77777777" w:rsidTr="007D703D">
        <w:trPr>
          <w:trHeight w:val="103"/>
        </w:trPr>
        <w:tc>
          <w:tcPr>
            <w:tcW w:w="11" w:type="dxa"/>
          </w:tcPr>
          <w:p w14:paraId="5E5F4AC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08C41E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66E3BF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4A4769D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0B3A5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6DB8E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6004A95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DE0A4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1E13AA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B35C85E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8F696D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19153D" w14:paraId="09F59669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E53A2D" w14:textId="77777777" w:rsidR="004574BD" w:rsidRPr="0019153D" w:rsidRDefault="004574BD" w:rsidP="00D46C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2D97E741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19153D" w14:paraId="7CA17E27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19153D" w14:paraId="217F7679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CC5903" w14:textId="77777777" w:rsidR="004574BD" w:rsidRPr="0019153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F0C425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19F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651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127DDEE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4109C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1DD208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19153D" w14:paraId="29FFA194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AC0EE5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47226" w14:textId="43EDA3EC" w:rsidR="004574BD" w:rsidRPr="00F14F66" w:rsidRDefault="004574BD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5EC441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E68428" w14:textId="77777777" w:rsidR="004574BD" w:rsidRPr="0019153D" w:rsidRDefault="004574BD"/>
    <w:p w14:paraId="7C68C0C1" w14:textId="77777777" w:rsidR="004574BD" w:rsidRPr="0019153D" w:rsidRDefault="004574BD"/>
    <w:p w14:paraId="59B79E3A" w14:textId="77777777" w:rsidR="004574BD" w:rsidRPr="0019153D" w:rsidRDefault="004574BD"/>
    <w:p w14:paraId="743E097C" w14:textId="77777777" w:rsidR="004574BD" w:rsidRPr="0019153D" w:rsidRDefault="004574BD"/>
    <w:p w14:paraId="0AFEC1E7" w14:textId="77777777" w:rsidR="004574BD" w:rsidRPr="0019153D" w:rsidRDefault="004574BD"/>
    <w:p w14:paraId="6A61651A" w14:textId="77777777" w:rsidR="004574BD" w:rsidRPr="0019153D" w:rsidRDefault="004574BD"/>
    <w:p w14:paraId="35707A67" w14:textId="77777777" w:rsidR="004574BD" w:rsidRPr="0019153D" w:rsidRDefault="004574BD"/>
    <w:p w14:paraId="371480BC" w14:textId="77777777" w:rsidR="004574BD" w:rsidRPr="0019153D" w:rsidRDefault="004574BD"/>
    <w:p w14:paraId="289B726E" w14:textId="77777777" w:rsidR="004574BD" w:rsidRPr="0019153D" w:rsidRDefault="004574BD"/>
    <w:p w14:paraId="6E81C066" w14:textId="77777777" w:rsidR="004574BD" w:rsidRPr="0019153D" w:rsidRDefault="004574BD"/>
    <w:p w14:paraId="02BEEC1D" w14:textId="77777777" w:rsidR="004574BD" w:rsidRPr="0019153D" w:rsidRDefault="004574BD"/>
    <w:p w14:paraId="7174CD1A" w14:textId="77777777" w:rsidR="004574BD" w:rsidRPr="0019153D" w:rsidRDefault="004574BD"/>
    <w:p w14:paraId="28ED63F9" w14:textId="77777777" w:rsidR="00AB2D48" w:rsidRDefault="00AB2D48"/>
    <w:p w14:paraId="7777AA22" w14:textId="77777777" w:rsidR="007D703D" w:rsidRPr="0019153D" w:rsidRDefault="007D703D"/>
    <w:p w14:paraId="362105E0" w14:textId="77777777" w:rsidR="004574BD" w:rsidRPr="0019153D" w:rsidRDefault="004574BD"/>
    <w:p w14:paraId="2BEB219E" w14:textId="77777777" w:rsidR="004574BD" w:rsidRPr="0019153D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19153D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7675698F" w14:textId="77777777" w:rsidR="004574BD" w:rsidRPr="0019153D" w:rsidRDefault="004574BD" w:rsidP="00D46C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учебная практика</w:t>
      </w:r>
      <w:r w:rsidR="00EC3D77" w:rsidRPr="001915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5F97E0" w14:textId="77777777" w:rsidR="007F1D25" w:rsidRPr="0019153D" w:rsidRDefault="007F1D25" w:rsidP="00D46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Тип: </w:t>
      </w:r>
      <w:r w:rsidR="00EC3D77" w:rsidRPr="0019153D">
        <w:rPr>
          <w:rFonts w:ascii="Times New Roman" w:hAnsi="Times New Roman" w:cs="Times New Roman"/>
          <w:sz w:val="28"/>
          <w:szCs w:val="28"/>
        </w:rPr>
        <w:t>ознакомительная практика.</w:t>
      </w:r>
    </w:p>
    <w:p w14:paraId="1B5228D8" w14:textId="77777777" w:rsidR="004574BD" w:rsidRPr="0019153D" w:rsidRDefault="004574BD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19153D">
        <w:rPr>
          <w:rFonts w:ascii="Times New Roman" w:hAnsi="Times New Roman" w:cs="Times New Roman"/>
          <w:color w:val="000000"/>
          <w:sz w:val="28"/>
          <w:szCs w:val="28"/>
        </w:rPr>
        <w:t>стационарно</w:t>
      </w:r>
    </w:p>
    <w:p w14:paraId="39F5B059" w14:textId="77777777" w:rsidR="00BC58B2" w:rsidRPr="0019153D" w:rsidRDefault="004574BD" w:rsidP="00D4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sz w:val="28"/>
          <w:szCs w:val="28"/>
        </w:rPr>
        <w:t xml:space="preserve">: </w:t>
      </w:r>
      <w:r w:rsidR="00D46C00" w:rsidRPr="0019153D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217B23EB" w14:textId="36F7E4C5" w:rsidR="006A09EC" w:rsidRPr="0019153D" w:rsidRDefault="00BC58B2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AA6DA5">
        <w:rPr>
          <w:rFonts w:ascii="Times New Roman" w:hAnsi="Times New Roman" w:cs="Times New Roman"/>
          <w:sz w:val="28"/>
          <w:szCs w:val="28"/>
        </w:rPr>
        <w:t>частично</w:t>
      </w:r>
      <w:r w:rsidRPr="0019153D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0C1DC332" w14:textId="77777777" w:rsidR="00F0196B" w:rsidRPr="0019153D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D5F9F4" w14:textId="77777777" w:rsidR="006A09EC" w:rsidRPr="0019153D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67E2E699" w14:textId="77777777" w:rsidR="006A09EC" w:rsidRPr="0019153D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B55739" w14:textId="77777777" w:rsidR="003C49AE" w:rsidRPr="0019153D" w:rsidRDefault="003C49AE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– приобретение обучающимися первичных професси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052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знаний.</w:t>
      </w:r>
      <w:r w:rsidR="00143FAC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DFDECD" w14:textId="77777777" w:rsidR="003C49AE" w:rsidRPr="0019153D" w:rsidRDefault="00D46C00" w:rsidP="00AA6D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Задачи практики</w:t>
      </w:r>
      <w:r w:rsidR="003C49AE" w:rsidRPr="0019153D">
        <w:rPr>
          <w:rFonts w:ascii="Times New Roman" w:hAnsi="Times New Roman" w:cs="Times New Roman"/>
          <w:sz w:val="28"/>
          <w:szCs w:val="28"/>
        </w:rPr>
        <w:t>:</w:t>
      </w:r>
    </w:p>
    <w:p w14:paraId="2873480C" w14:textId="77777777" w:rsidR="00F82963" w:rsidRPr="0019153D" w:rsidRDefault="007C3FA9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-обосновывает экономические и финансовые организационно-управленческие решения в профессиональной деятельности</w:t>
      </w:r>
    </w:p>
    <w:p w14:paraId="699FCBA6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71F46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методами принятия организационно-управленческих решений в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549099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 сбор и обработку данных, необходимых для решения п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экономических задач</w:t>
      </w:r>
    </w:p>
    <w:p w14:paraId="713C09A2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hAnsi="Times New Roman" w:cs="Times New Roman"/>
          <w:iCs/>
          <w:sz w:val="20"/>
          <w:szCs w:val="20"/>
        </w:rPr>
        <w:t>.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 понятийный аппарат, основные экономические законы и м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тоды экономической науки при решении прикладных задач</w:t>
      </w:r>
    </w:p>
    <w:p w14:paraId="274A73B4" w14:textId="77777777" w:rsidR="009529DF" w:rsidRPr="0019153D" w:rsidRDefault="009529DF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-применяет современные информационные технологии и программные средства при решении задач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E4590F0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 анализ экономических процессов на микро- и макроуровне</w:t>
      </w:r>
    </w:p>
    <w:p w14:paraId="7DD62B23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инструменты микро- и макроэкономического регулиров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направленного на проведение изменений, необходимых для коррект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ровки макроэкономической ситуации в целом и отдельным субъектам экон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мики</w:t>
      </w:r>
    </w:p>
    <w:p w14:paraId="1C41E9E8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-</w:t>
      </w:r>
      <w:r w:rsidR="00BF037E" w:rsidRPr="0019153D">
        <w:rPr>
          <w:rFonts w:ascii="Times New Roman" w:hAnsi="Times New Roman" w:cs="Times New Roman"/>
          <w:sz w:val="28"/>
          <w:szCs w:val="28"/>
        </w:rPr>
        <w:t>осуществляет  сбор и обработку данных, необходимых для решения п</w:t>
      </w:r>
      <w:r w:rsidR="00BF037E" w:rsidRPr="0019153D">
        <w:rPr>
          <w:rFonts w:ascii="Times New Roman" w:hAnsi="Times New Roman" w:cs="Times New Roman"/>
          <w:sz w:val="28"/>
          <w:szCs w:val="28"/>
        </w:rPr>
        <w:t>о</w:t>
      </w:r>
      <w:r w:rsidR="00BF037E" w:rsidRPr="0019153D">
        <w:rPr>
          <w:rFonts w:ascii="Times New Roman" w:hAnsi="Times New Roman" w:cs="Times New Roman"/>
          <w:sz w:val="28"/>
          <w:szCs w:val="28"/>
        </w:rPr>
        <w:t>ставленных экономических задач</w:t>
      </w:r>
    </w:p>
    <w:p w14:paraId="27B73D6D" w14:textId="77777777" w:rsidR="003C49AE" w:rsidRPr="0019153D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BBC57C3" w14:textId="77777777" w:rsidR="00913C24" w:rsidRPr="0019153D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437FB386" w14:textId="77777777" w:rsidR="00F826BE" w:rsidRPr="0019153D" w:rsidRDefault="00F826BE" w:rsidP="00D46C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19153D" w14:paraId="7C33BA88" w14:textId="77777777" w:rsidTr="00721422">
        <w:tc>
          <w:tcPr>
            <w:tcW w:w="3085" w:type="dxa"/>
          </w:tcPr>
          <w:p w14:paraId="1516F3CC" w14:textId="77777777" w:rsidR="00721422" w:rsidRPr="0019153D" w:rsidRDefault="00D46C00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2C93A3F7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="00D46C00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енование индикатора достижения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компетенции (ИДК)</w:t>
            </w:r>
          </w:p>
        </w:tc>
        <w:tc>
          <w:tcPr>
            <w:tcW w:w="3261" w:type="dxa"/>
          </w:tcPr>
          <w:p w14:paraId="3705FFD1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E7134C" w:rsidRPr="0019153D" w14:paraId="5138847C" w14:textId="77777777" w:rsidTr="00721422">
        <w:tc>
          <w:tcPr>
            <w:tcW w:w="3085" w:type="dxa"/>
            <w:vMerge w:val="restart"/>
          </w:tcPr>
          <w:p w14:paraId="6787E9C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14:paraId="6420EA4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УК-1.1 Осуществляет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  <w:vMerge w:val="restart"/>
          </w:tcPr>
          <w:p w14:paraId="5DC8CEAE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7BADD315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  <w:p w14:paraId="5687BFB8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ботки, анализа и наглядного пре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ставления материала</w:t>
            </w:r>
          </w:p>
          <w:p w14:paraId="30D2CFA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-методы обработки информации с 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современных те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нических средств коммуникации и связи, компьютеров</w:t>
            </w:r>
          </w:p>
          <w:p w14:paraId="22763E4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2D3ED04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методы</w:t>
            </w:r>
          </w:p>
          <w:p w14:paraId="5DC902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035F459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78FCBE0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1312805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ки для поиска информации в обл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 профессиональной деятельн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14:paraId="47D237D6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ходимую для решения професси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нальных задач информацию с 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пользованием современных техн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связи, компьютеров</w:t>
            </w:r>
          </w:p>
          <w:p w14:paraId="66B4E95A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рические методы</w:t>
            </w:r>
          </w:p>
          <w:p w14:paraId="45690F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чественные методы </w:t>
            </w:r>
          </w:p>
          <w:p w14:paraId="6A71E6D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2EB0BC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4D29A1F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гать профессиональную информ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цию в табличной, графической, текстовой формах</w:t>
            </w:r>
          </w:p>
        </w:tc>
      </w:tr>
      <w:tr w:rsidR="00E7134C" w:rsidRPr="0019153D" w14:paraId="7146FF67" w14:textId="77777777" w:rsidTr="00721422">
        <w:tc>
          <w:tcPr>
            <w:tcW w:w="3085" w:type="dxa"/>
            <w:vMerge/>
          </w:tcPr>
          <w:p w14:paraId="003F628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B310C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УК-1.2 Работает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6297B6A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1907510B" w14:textId="77777777" w:rsidTr="00721422">
        <w:tc>
          <w:tcPr>
            <w:tcW w:w="3085" w:type="dxa"/>
            <w:vMerge/>
          </w:tcPr>
          <w:p w14:paraId="4BC1115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C351C8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УК-1.3 Критически анализирует и обобщает информацию для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поставленных задач, применяя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  <w:vMerge/>
          </w:tcPr>
          <w:p w14:paraId="0825465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624CA10" w14:textId="77777777" w:rsidTr="00721422">
        <w:tc>
          <w:tcPr>
            <w:tcW w:w="3085" w:type="dxa"/>
            <w:vMerge/>
          </w:tcPr>
          <w:p w14:paraId="48BCCEA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50338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  <w:vMerge/>
          </w:tcPr>
          <w:p w14:paraId="35D5CCF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25D86CF4" w14:textId="77777777" w:rsidTr="00721422">
        <w:tc>
          <w:tcPr>
            <w:tcW w:w="3085" w:type="dxa"/>
            <w:vMerge/>
          </w:tcPr>
          <w:p w14:paraId="2C68B9B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A90BD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риалы, предлагает варианты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  <w:vMerge/>
          </w:tcPr>
          <w:p w14:paraId="18378AE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3B2DD3C5" w14:textId="77777777" w:rsidTr="00721422">
        <w:tc>
          <w:tcPr>
            <w:tcW w:w="3085" w:type="dxa"/>
            <w:vMerge w:val="restart"/>
          </w:tcPr>
          <w:p w14:paraId="7AD8867B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</w:t>
            </w:r>
            <w:r w:rsidR="00815F6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260" w:type="dxa"/>
          </w:tcPr>
          <w:p w14:paraId="5FAC259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мативными правовыми актами, методическими документами,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гламентирующими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261" w:type="dxa"/>
            <w:vMerge w:val="restart"/>
          </w:tcPr>
          <w:p w14:paraId="6A2A7335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992AD4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но-правовые акты и методические документы в области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0B0EE57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5585201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6F2D6F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3D1D0921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DF404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законодательные нормы в области профессиональной деятельности</w:t>
            </w:r>
          </w:p>
          <w:p w14:paraId="355EFBE6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дачи, решение которых спосо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ствует достижению цели</w:t>
            </w:r>
          </w:p>
          <w:p w14:paraId="17F2714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4AEFCE7D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учетом ресурсов и ограничений</w:t>
            </w:r>
          </w:p>
          <w:p w14:paraId="6CD15F42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таты проекта</w:t>
            </w:r>
          </w:p>
          <w:p w14:paraId="37405C9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4BF41785" w14:textId="77777777" w:rsidTr="00721422">
        <w:tc>
          <w:tcPr>
            <w:tcW w:w="3085" w:type="dxa"/>
            <w:vMerge/>
          </w:tcPr>
          <w:p w14:paraId="6821F32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79D6B0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цель(и), перечень задач и связи между ними</w:t>
            </w:r>
          </w:p>
        </w:tc>
        <w:tc>
          <w:tcPr>
            <w:tcW w:w="3261" w:type="dxa"/>
            <w:vMerge/>
          </w:tcPr>
          <w:p w14:paraId="522E0EA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5FB1291" w14:textId="77777777" w:rsidTr="00721422">
        <w:tc>
          <w:tcPr>
            <w:tcW w:w="3085" w:type="dxa"/>
            <w:vMerge/>
          </w:tcPr>
          <w:p w14:paraId="6E372BC5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97185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даемые результаты; оценивает способы (методы) и результаты на соответствие цели проекта</w:t>
            </w:r>
          </w:p>
        </w:tc>
        <w:tc>
          <w:tcPr>
            <w:tcW w:w="3261" w:type="dxa"/>
            <w:vMerge/>
          </w:tcPr>
          <w:p w14:paraId="208D40C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4C61891" w14:textId="77777777" w:rsidTr="00721422">
        <w:tc>
          <w:tcPr>
            <w:tcW w:w="3085" w:type="dxa"/>
            <w:vMerge/>
          </w:tcPr>
          <w:p w14:paraId="6C0443A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A53F7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261" w:type="dxa"/>
            <w:vMerge/>
          </w:tcPr>
          <w:p w14:paraId="3081206F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77DD146" w14:textId="77777777" w:rsidTr="00721422">
        <w:tc>
          <w:tcPr>
            <w:tcW w:w="3085" w:type="dxa"/>
            <w:vMerge/>
          </w:tcPr>
          <w:p w14:paraId="1EA94F2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4DD11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соверше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ствования</w:t>
            </w:r>
          </w:p>
        </w:tc>
        <w:tc>
          <w:tcPr>
            <w:tcW w:w="3261" w:type="dxa"/>
            <w:vMerge/>
          </w:tcPr>
          <w:p w14:paraId="245B8EB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158385FE" w14:textId="77777777" w:rsidTr="00721422">
        <w:tc>
          <w:tcPr>
            <w:tcW w:w="3085" w:type="dxa"/>
            <w:vMerge w:val="restart"/>
          </w:tcPr>
          <w:p w14:paraId="60D25460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 Способен осуществлять социальное взаимодействие и реализовывать свою роль в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манде</w:t>
            </w:r>
          </w:p>
        </w:tc>
        <w:tc>
          <w:tcPr>
            <w:tcW w:w="3260" w:type="dxa"/>
          </w:tcPr>
          <w:p w14:paraId="7FFBE0E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УК-3.1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Признает эффективность командной работы, определяет свою роль, несет ответственность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 результат</w:t>
            </w:r>
          </w:p>
        </w:tc>
        <w:tc>
          <w:tcPr>
            <w:tcW w:w="3261" w:type="dxa"/>
            <w:vMerge w:val="restart"/>
          </w:tcPr>
          <w:p w14:paraId="7CF1068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Знает:</w:t>
            </w:r>
          </w:p>
          <w:p w14:paraId="4594D48B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сущность и формы социальных взаимодействий и отношений;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природу социальных процессов, возникновения специфических интересов социальных общностей и групп; </w:t>
            </w:r>
          </w:p>
          <w:p w14:paraId="79AAAE7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ности; </w:t>
            </w:r>
          </w:p>
          <w:p w14:paraId="23F2E5A4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циального контроля;</w:t>
            </w:r>
          </w:p>
          <w:p w14:paraId="38608E3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6B3D5C7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кономерности межличностного и межгруппового восприятия и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имодействия,</w:t>
            </w:r>
          </w:p>
          <w:p w14:paraId="2C119581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в организационных условиях </w:t>
            </w:r>
          </w:p>
          <w:p w14:paraId="39A13FF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A1FD93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способен к социальному взаим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2DD282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последствия этого типа решений для обеих сторон;</w:t>
            </w:r>
          </w:p>
          <w:p w14:paraId="695A9F9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де), организовывать взаимоде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ствий с членами группы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ды), распределять обязанности, совершенствовать механизмы групповой работы;</w:t>
            </w:r>
          </w:p>
          <w:p w14:paraId="54AA010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18F6763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свою роль в команде</w:t>
            </w:r>
          </w:p>
          <w:p w14:paraId="4220C097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7D8940A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B1D4D" w:rsidRPr="0019153D" w14:paraId="1A114C75" w14:textId="77777777" w:rsidTr="00721422">
        <w:tc>
          <w:tcPr>
            <w:tcW w:w="3085" w:type="dxa"/>
            <w:vMerge/>
          </w:tcPr>
          <w:p w14:paraId="71B82408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4B410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Обменивается информац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ей, предоставляет результаты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боты и согласовывает свою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тельность с заинтересованными сторонами</w:t>
            </w:r>
          </w:p>
        </w:tc>
        <w:tc>
          <w:tcPr>
            <w:tcW w:w="3261" w:type="dxa"/>
            <w:vMerge/>
          </w:tcPr>
          <w:p w14:paraId="220AF979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7DBB7347" w14:textId="77777777" w:rsidTr="00721422">
        <w:tc>
          <w:tcPr>
            <w:tcW w:w="3085" w:type="dxa"/>
            <w:vMerge/>
          </w:tcPr>
          <w:p w14:paraId="24AEF28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9A1C1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Строит продуктивное вза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модействие с потребителями, партнерами и другими заинтерес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ванными сторонами - представит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лями разных культур, соблюдая этико-культурные нормы и уст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новленные правила</w:t>
            </w:r>
          </w:p>
        </w:tc>
        <w:tc>
          <w:tcPr>
            <w:tcW w:w="3261" w:type="dxa"/>
            <w:vMerge/>
          </w:tcPr>
          <w:p w14:paraId="4133DD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3B61E2AA" w14:textId="77777777" w:rsidTr="00721422">
        <w:tc>
          <w:tcPr>
            <w:tcW w:w="3085" w:type="dxa"/>
            <w:vMerge/>
          </w:tcPr>
          <w:p w14:paraId="1B4270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D8C154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УК-3.4 С учетом своей роли пл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контр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лирует и оценивает работу</w:t>
            </w:r>
          </w:p>
        </w:tc>
        <w:tc>
          <w:tcPr>
            <w:tcW w:w="3261" w:type="dxa"/>
            <w:vMerge/>
          </w:tcPr>
          <w:p w14:paraId="3C7DA64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6D45AE18" w14:textId="77777777" w:rsidTr="00721422">
        <w:tc>
          <w:tcPr>
            <w:tcW w:w="3085" w:type="dxa"/>
            <w:vMerge/>
          </w:tcPr>
          <w:p w14:paraId="354175E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5569E6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УК-3.5 Применяет знания псих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телями, партнерами и другими заинтересованными сторонами</w:t>
            </w:r>
          </w:p>
        </w:tc>
        <w:tc>
          <w:tcPr>
            <w:tcW w:w="3261" w:type="dxa"/>
            <w:vMerge/>
          </w:tcPr>
          <w:p w14:paraId="06CC78D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1FA5E1B" w14:textId="77777777" w:rsidTr="00721422">
        <w:tc>
          <w:tcPr>
            <w:tcW w:w="3085" w:type="dxa"/>
            <w:vMerge w:val="restart"/>
          </w:tcPr>
          <w:p w14:paraId="2534B99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 Способен осуществлять деловую коммуникацию в ус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ном(</w:t>
            </w:r>
            <w:proofErr w:type="spell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260" w:type="dxa"/>
          </w:tcPr>
          <w:p w14:paraId="72BFCA69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Владеет навыками эффе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делового общения, реализации деловой переписки и проведения телефонного разговора</w:t>
            </w:r>
          </w:p>
        </w:tc>
        <w:tc>
          <w:tcPr>
            <w:tcW w:w="3261" w:type="dxa"/>
            <w:vMerge w:val="restart"/>
          </w:tcPr>
          <w:p w14:paraId="42C51D1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1EF9305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русского языка</w:t>
            </w:r>
          </w:p>
          <w:p w14:paraId="58C0CD5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иностранного языка</w:t>
            </w:r>
          </w:p>
          <w:p w14:paraId="7792DBA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5802377D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6817A6B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представителями различных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</w:t>
            </w:r>
          </w:p>
          <w:p w14:paraId="6E64121F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-требования к формату деловой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документации и документообороту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  <w:p w14:paraId="1018265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нормы и культурных ценн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стей</w:t>
            </w:r>
          </w:p>
          <w:p w14:paraId="098309C2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31A158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русскоязычных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точников </w:t>
            </w:r>
          </w:p>
          <w:p w14:paraId="1AB8521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иноязычных исто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ников </w:t>
            </w:r>
          </w:p>
          <w:p w14:paraId="2C319D0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066255F6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14:paraId="0588833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деятельности и по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фессиональным вопросам на 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11F1F2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языковым нормам в деловой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муникации, в том числе с предст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различных культур</w:t>
            </w:r>
          </w:p>
        </w:tc>
      </w:tr>
      <w:tr w:rsidR="00D46C00" w:rsidRPr="0019153D" w14:paraId="661E428B" w14:textId="77777777" w:rsidTr="00721422">
        <w:tc>
          <w:tcPr>
            <w:tcW w:w="3085" w:type="dxa"/>
            <w:vMerge/>
          </w:tcPr>
          <w:p w14:paraId="7CF8E3DB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4A55A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УК-4.2 Ведет деловую документ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цию в области профессиональной деятельности на русском языке с учетом норм русского языка и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временных требований к оформл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нию документов</w:t>
            </w:r>
          </w:p>
        </w:tc>
        <w:tc>
          <w:tcPr>
            <w:tcW w:w="3261" w:type="dxa"/>
            <w:vMerge/>
          </w:tcPr>
          <w:p w14:paraId="05C4B34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5B5C181" w14:textId="77777777" w:rsidTr="00721422">
        <w:tc>
          <w:tcPr>
            <w:tcW w:w="3085" w:type="dxa"/>
            <w:vMerge/>
          </w:tcPr>
          <w:p w14:paraId="31EBBE9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FB76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УК-4.3 Выполняет перевод офиц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и профессиональных 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стов с иностранного языка на ру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38FE0FED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316724A0" w14:textId="77777777" w:rsidTr="00721422">
        <w:tc>
          <w:tcPr>
            <w:tcW w:w="3085" w:type="dxa"/>
            <w:vMerge/>
          </w:tcPr>
          <w:p w14:paraId="28CD33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3D93D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ции, совещания, переговоры), строит свое выступление в соо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261" w:type="dxa"/>
            <w:vMerge/>
          </w:tcPr>
          <w:p w14:paraId="4C5D468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65CC103" w14:textId="77777777" w:rsidTr="00721422">
        <w:tc>
          <w:tcPr>
            <w:tcW w:w="3085" w:type="dxa"/>
            <w:vMerge/>
          </w:tcPr>
          <w:p w14:paraId="5CF4CC7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54CFD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УК-4.5 Устно обсуждает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ты своей деятельности 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вопросы на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 языке с учетом деловой этики и культурных норм</w:t>
            </w:r>
          </w:p>
        </w:tc>
        <w:tc>
          <w:tcPr>
            <w:tcW w:w="3261" w:type="dxa"/>
            <w:vMerge/>
          </w:tcPr>
          <w:p w14:paraId="6EB73AE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330C7BF5" w14:textId="77777777" w:rsidTr="00721422">
        <w:tc>
          <w:tcPr>
            <w:tcW w:w="3085" w:type="dxa"/>
            <w:vMerge w:val="restart"/>
          </w:tcPr>
          <w:p w14:paraId="2F65500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УК-5Способен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5CBB0DE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 в профессиональной деятельности (преимущества и возможные проблемные ситуации), обусловленные различием этич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ских, религиозных и ценностных систем</w:t>
            </w:r>
          </w:p>
        </w:tc>
        <w:tc>
          <w:tcPr>
            <w:tcW w:w="3261" w:type="dxa"/>
            <w:vMerge w:val="restart"/>
          </w:tcPr>
          <w:p w14:paraId="0F10509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FEFD71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зия, его значимость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2F1B765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4B9760C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особенности для личного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нимания и интерпретации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взаимодействия</w:t>
            </w:r>
          </w:p>
          <w:p w14:paraId="0968EAE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1909026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9AEED4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16D0D8C4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189E3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C7B4520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культурно-историческом контексте</w:t>
            </w:r>
          </w:p>
          <w:p w14:paraId="2017DAF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на основе философского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  <w:p w14:paraId="4E37A61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культурному разнообразию</w:t>
            </w:r>
          </w:p>
          <w:p w14:paraId="47EADBC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  <w:p w14:paraId="17FF2A7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анализировать и способствовать предупреждению и разрешению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конфликтных ситуаций</w:t>
            </w:r>
          </w:p>
        </w:tc>
      </w:tr>
      <w:tr w:rsidR="001A7B0F" w:rsidRPr="0019153D" w14:paraId="66207A1D" w14:textId="77777777" w:rsidTr="00721422">
        <w:tc>
          <w:tcPr>
            <w:tcW w:w="3085" w:type="dxa"/>
            <w:vMerge/>
          </w:tcPr>
          <w:p w14:paraId="00FC3B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7D9AE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ходя из социально-исторического, этического и философского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текстов</w:t>
            </w:r>
          </w:p>
        </w:tc>
        <w:tc>
          <w:tcPr>
            <w:tcW w:w="3261" w:type="dxa"/>
            <w:vMerge/>
          </w:tcPr>
          <w:p w14:paraId="58AC540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28C94232" w14:textId="77777777" w:rsidTr="00721422">
        <w:tc>
          <w:tcPr>
            <w:tcW w:w="3085" w:type="dxa"/>
            <w:vMerge/>
          </w:tcPr>
          <w:p w14:paraId="06F9A81E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B34AD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ситуаций, возникающих на основе межкул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турных противоречий</w:t>
            </w:r>
          </w:p>
        </w:tc>
        <w:tc>
          <w:tcPr>
            <w:tcW w:w="3261" w:type="dxa"/>
            <w:vMerge/>
          </w:tcPr>
          <w:p w14:paraId="234BAA1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876DD9A" w14:textId="77777777" w:rsidTr="00721422">
        <w:tc>
          <w:tcPr>
            <w:tcW w:w="3085" w:type="dxa"/>
            <w:vMerge/>
          </w:tcPr>
          <w:p w14:paraId="4BFD4C15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5CAC4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УК-5.4 Анализирует конфликтные ситуации в целях их профилактики и прогнозирования, опираясь на культурно-психологические 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бенности оппонентов, историч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ское и философское знание</w:t>
            </w:r>
          </w:p>
        </w:tc>
        <w:tc>
          <w:tcPr>
            <w:tcW w:w="3261" w:type="dxa"/>
            <w:vMerge/>
          </w:tcPr>
          <w:p w14:paraId="3148FF4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B3B8F" w:rsidRPr="0019153D" w14:paraId="4B2068C3" w14:textId="77777777" w:rsidTr="00721422">
        <w:tc>
          <w:tcPr>
            <w:tcW w:w="3085" w:type="dxa"/>
            <w:vMerge w:val="restart"/>
          </w:tcPr>
          <w:p w14:paraId="6320325D" w14:textId="77777777" w:rsidR="009B3B8F" w:rsidRPr="0019153D" w:rsidRDefault="009B3B8F" w:rsidP="009B3B8F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УК-5 Способен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6538F652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14:paraId="554E8E24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1AFD990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14:paraId="123A4507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6076DD9B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9B3B8F" w:rsidRPr="0019153D" w14:paraId="1BD43E9B" w14:textId="77777777" w:rsidTr="00721422">
        <w:tc>
          <w:tcPr>
            <w:tcW w:w="3085" w:type="dxa"/>
            <w:vMerge/>
          </w:tcPr>
          <w:p w14:paraId="355FD86F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FEDAC3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 Находит и использует 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14:paraId="241B4CC6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65D0AEA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14:paraId="7A789BAE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7FF958E5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9B3B8F" w:rsidRPr="0019153D" w14:paraId="46C3D8EB" w14:textId="77777777" w:rsidTr="00721422">
        <w:tc>
          <w:tcPr>
            <w:tcW w:w="3085" w:type="dxa"/>
            <w:vMerge/>
          </w:tcPr>
          <w:p w14:paraId="38728C10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740DCB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14:paraId="0841DF45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21F0838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14:paraId="5B8B4859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09636FC7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9B3B8F" w:rsidRPr="0019153D" w14:paraId="241DBAD2" w14:textId="77777777" w:rsidTr="00721422">
        <w:tc>
          <w:tcPr>
            <w:tcW w:w="3085" w:type="dxa"/>
            <w:vMerge/>
          </w:tcPr>
          <w:p w14:paraId="62658EFA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2B045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14:paraId="2651FFDB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32D1396B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14:paraId="1F9494F1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2222979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цию, формировать аргументир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1A7B0F" w:rsidRPr="0019153D" w14:paraId="66C9A698" w14:textId="77777777" w:rsidTr="00721422">
        <w:tc>
          <w:tcPr>
            <w:tcW w:w="3085" w:type="dxa"/>
            <w:vMerge w:val="restart"/>
          </w:tcPr>
          <w:p w14:paraId="2394CAA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управлять своим временем, выстраивать и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траекторию саморазв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на основе принципов образ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в течение всей жизни</w:t>
            </w:r>
          </w:p>
        </w:tc>
        <w:tc>
          <w:tcPr>
            <w:tcW w:w="3260" w:type="dxa"/>
          </w:tcPr>
          <w:p w14:paraId="1E2F43A2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трудоемкость выполняемых работ</w:t>
            </w:r>
          </w:p>
        </w:tc>
        <w:tc>
          <w:tcPr>
            <w:tcW w:w="3261" w:type="dxa"/>
            <w:vMerge w:val="restart"/>
          </w:tcPr>
          <w:p w14:paraId="164264F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C27F34F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ентации, профессионального сам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определения</w:t>
            </w:r>
          </w:p>
          <w:p w14:paraId="73ADCB2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6D58875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концепции саморазвития, личнос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ного роста в психологии</w:t>
            </w:r>
          </w:p>
          <w:p w14:paraId="784DEB1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ры, успеха в профессиональной деятельности</w:t>
            </w:r>
          </w:p>
          <w:p w14:paraId="6041291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3ED195A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лении временем, повышении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фективности его использования  </w:t>
            </w:r>
          </w:p>
          <w:p w14:paraId="0966A95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427A621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саморазвития в соответствии с личностными целями</w:t>
            </w:r>
          </w:p>
          <w:p w14:paraId="6C12DCA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2AA7147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-разрабатывать мероприятия и формировать предметно-пространственную среду,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чивающую условия саморазвития</w:t>
            </w:r>
          </w:p>
        </w:tc>
      </w:tr>
      <w:tr w:rsidR="001A7B0F" w:rsidRPr="0019153D" w14:paraId="08CEB683" w14:textId="77777777" w:rsidTr="00721422">
        <w:tc>
          <w:tcPr>
            <w:tcW w:w="3085" w:type="dxa"/>
            <w:vMerge/>
          </w:tcPr>
          <w:p w14:paraId="6109155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84C20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ветственность за эффективное и качественное выполнение своей работы</w:t>
            </w:r>
          </w:p>
        </w:tc>
        <w:tc>
          <w:tcPr>
            <w:tcW w:w="3261" w:type="dxa"/>
            <w:vMerge/>
          </w:tcPr>
          <w:p w14:paraId="6414B0C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43E7636" w14:textId="77777777" w:rsidTr="00721422">
        <w:tc>
          <w:tcPr>
            <w:tcW w:w="3085" w:type="dxa"/>
            <w:vMerge/>
          </w:tcPr>
          <w:p w14:paraId="7D3C687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81D71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</w:t>
            </w:r>
          </w:p>
        </w:tc>
        <w:tc>
          <w:tcPr>
            <w:tcW w:w="3261" w:type="dxa"/>
            <w:vMerge/>
          </w:tcPr>
          <w:p w14:paraId="3D251FB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79B1A14A" w14:textId="77777777" w:rsidTr="00721422">
        <w:tc>
          <w:tcPr>
            <w:tcW w:w="3085" w:type="dxa"/>
            <w:vMerge/>
          </w:tcPr>
          <w:p w14:paraId="7B49E17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5A6E23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 на основе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ципов образования в течение всей жизни; строит профессиональную карьеру</w:t>
            </w:r>
          </w:p>
        </w:tc>
        <w:tc>
          <w:tcPr>
            <w:tcW w:w="3261" w:type="dxa"/>
            <w:vMerge/>
          </w:tcPr>
          <w:p w14:paraId="144016A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13485A41" w14:textId="77777777" w:rsidTr="00721422">
        <w:tc>
          <w:tcPr>
            <w:tcW w:w="3085" w:type="dxa"/>
            <w:vMerge/>
          </w:tcPr>
          <w:p w14:paraId="2E857C8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084A5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УК-6.5Применяет принципы тайм-менеджмента для обеспечения личной эффективности</w:t>
            </w:r>
          </w:p>
        </w:tc>
        <w:tc>
          <w:tcPr>
            <w:tcW w:w="3261" w:type="dxa"/>
            <w:vMerge/>
          </w:tcPr>
          <w:p w14:paraId="23190E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32EC7442" w14:textId="77777777" w:rsidTr="00721422">
        <w:tc>
          <w:tcPr>
            <w:tcW w:w="3085" w:type="dxa"/>
            <w:vMerge w:val="restart"/>
          </w:tcPr>
          <w:p w14:paraId="59BB34FF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профессиональной деятельности</w:t>
            </w:r>
          </w:p>
        </w:tc>
        <w:tc>
          <w:tcPr>
            <w:tcW w:w="3260" w:type="dxa"/>
          </w:tcPr>
          <w:p w14:paraId="7DECFC1D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3261" w:type="dxa"/>
            <w:vMerge w:val="restart"/>
          </w:tcPr>
          <w:p w14:paraId="0790F0C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E72C38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культуры и здорового образа жизни;</w:t>
            </w:r>
          </w:p>
          <w:p w14:paraId="73C346A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ях физической культурой и спо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том в учебное и свободное время;</w:t>
            </w:r>
          </w:p>
          <w:p w14:paraId="257ACB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физической подготовленности;</w:t>
            </w:r>
          </w:p>
          <w:p w14:paraId="72EE8A7B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444377C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B573175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деятельности;</w:t>
            </w:r>
          </w:p>
          <w:p w14:paraId="0B1154B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области физической культ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  и спорта для достижения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ненных и профессиональных 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B35E4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лей;</w:t>
            </w:r>
          </w:p>
        </w:tc>
      </w:tr>
      <w:tr w:rsidR="00723B21" w:rsidRPr="0019153D" w14:paraId="6D6F8286" w14:textId="77777777" w:rsidTr="00721422">
        <w:tc>
          <w:tcPr>
            <w:tcW w:w="3085" w:type="dxa"/>
            <w:vMerge/>
          </w:tcPr>
          <w:p w14:paraId="3434D82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55114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санитарии и гигиены, индивидуальной и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фессиональной, здорового образа жизни</w:t>
            </w:r>
          </w:p>
        </w:tc>
        <w:tc>
          <w:tcPr>
            <w:tcW w:w="3261" w:type="dxa"/>
            <w:vMerge/>
          </w:tcPr>
          <w:p w14:paraId="5C84CB13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6CC4C568" w14:textId="77777777" w:rsidTr="00721422">
        <w:tc>
          <w:tcPr>
            <w:tcW w:w="3085" w:type="dxa"/>
            <w:vMerge w:val="restart"/>
          </w:tcPr>
          <w:p w14:paraId="69EF3AB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жизни и в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безопасные условия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недеятельности для сохранения природной среды, обеспечения устойчивого развития общества, в том числе при угрозе и возни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новении чрезвычайных ситуаций и военных конфликтов</w:t>
            </w:r>
          </w:p>
        </w:tc>
        <w:tc>
          <w:tcPr>
            <w:tcW w:w="3260" w:type="dxa"/>
          </w:tcPr>
          <w:p w14:paraId="19ACC8B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вседневной жизни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для сохр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устойчивого развития общ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ства</w:t>
            </w:r>
          </w:p>
        </w:tc>
        <w:tc>
          <w:tcPr>
            <w:tcW w:w="3261" w:type="dxa"/>
            <w:vMerge w:val="restart"/>
          </w:tcPr>
          <w:p w14:paraId="149CD17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F1CE34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охраны труда, санитарии и гигиены в области профессионал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</w:t>
            </w:r>
          </w:p>
          <w:p w14:paraId="7246F55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пожарной безопасности</w:t>
            </w:r>
          </w:p>
          <w:p w14:paraId="273F5523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43B1F8A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порядка</w:t>
            </w:r>
          </w:p>
          <w:p w14:paraId="1D9D0FD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D745CA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41448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793F153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вья в процессе трудовой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041D229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19153D" w14:paraId="523AC686" w14:textId="77777777" w:rsidTr="00721422">
        <w:tc>
          <w:tcPr>
            <w:tcW w:w="3085" w:type="dxa"/>
            <w:vMerge/>
          </w:tcPr>
          <w:p w14:paraId="53D61CB8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189516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помощи в чрезвычайных ситуациях и вое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конфликтах</w:t>
            </w:r>
          </w:p>
        </w:tc>
        <w:tc>
          <w:tcPr>
            <w:tcW w:w="3261" w:type="dxa"/>
            <w:vMerge/>
          </w:tcPr>
          <w:p w14:paraId="421C4974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754F19EB" w14:textId="77777777" w:rsidTr="00721422">
        <w:tc>
          <w:tcPr>
            <w:tcW w:w="3085" w:type="dxa"/>
            <w:vMerge/>
          </w:tcPr>
          <w:p w14:paraId="33DEE54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0EFCD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Выполняет внутренний трудовой порядок</w:t>
            </w:r>
          </w:p>
        </w:tc>
        <w:tc>
          <w:tcPr>
            <w:tcW w:w="3261" w:type="dxa"/>
            <w:vMerge/>
          </w:tcPr>
          <w:p w14:paraId="1F074782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6886" w:rsidRPr="0019153D" w14:paraId="216E817A" w14:textId="77777777" w:rsidTr="00721422">
        <w:tc>
          <w:tcPr>
            <w:tcW w:w="3085" w:type="dxa"/>
            <w:vMerge w:val="restart"/>
          </w:tcPr>
          <w:p w14:paraId="76A24873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 Способен использовать базовые дефектологические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сферах</w:t>
            </w:r>
          </w:p>
        </w:tc>
        <w:tc>
          <w:tcPr>
            <w:tcW w:w="3260" w:type="dxa"/>
          </w:tcPr>
          <w:p w14:paraId="4AC25C30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УК-9.1 Взаимодействует в соц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261" w:type="dxa"/>
          </w:tcPr>
          <w:p w14:paraId="1D577362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rStyle w:val="c7"/>
                <w:sz w:val="20"/>
                <w:szCs w:val="20"/>
              </w:rPr>
              <w:t>Знает:</w:t>
            </w:r>
          </w:p>
          <w:p w14:paraId="3EF2373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sz w:val="20"/>
                <w:szCs w:val="20"/>
                <w:shd w:val="clear" w:color="auto" w:fill="FFFFFF"/>
              </w:rPr>
              <w:t>-общие, специфические (при ра</w:t>
            </w:r>
            <w:r w:rsidRPr="0019153D">
              <w:rPr>
                <w:sz w:val="20"/>
                <w:szCs w:val="20"/>
                <w:shd w:val="clear" w:color="auto" w:fill="FFFFFF"/>
              </w:rPr>
              <w:t>з</w:t>
            </w:r>
            <w:r w:rsidRPr="0019153D">
              <w:rPr>
                <w:sz w:val="20"/>
                <w:szCs w:val="20"/>
                <w:shd w:val="clear" w:color="auto" w:fill="FFFFFF"/>
              </w:rPr>
              <w:t>ных типах нарушений) закономе</w:t>
            </w:r>
            <w:r w:rsidRPr="0019153D">
              <w:rPr>
                <w:sz w:val="20"/>
                <w:szCs w:val="20"/>
                <w:shd w:val="clear" w:color="auto" w:fill="FFFFFF"/>
              </w:rPr>
              <w:t>р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и индивидуальные особе</w:t>
            </w:r>
            <w:r w:rsidRPr="0019153D">
              <w:rPr>
                <w:sz w:val="20"/>
                <w:szCs w:val="20"/>
                <w:shd w:val="clear" w:color="auto" w:fill="FFFFFF"/>
              </w:rPr>
              <w:t>н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психического и психофизи</w:t>
            </w:r>
            <w:r w:rsidRPr="0019153D">
              <w:rPr>
                <w:sz w:val="20"/>
                <w:szCs w:val="20"/>
                <w:shd w:val="clear" w:color="auto" w:fill="FFFFFF"/>
              </w:rPr>
              <w:t>о</w:t>
            </w:r>
            <w:r w:rsidRPr="0019153D">
              <w:rPr>
                <w:sz w:val="20"/>
                <w:szCs w:val="20"/>
                <w:shd w:val="clear" w:color="auto" w:fill="FFFFFF"/>
              </w:rPr>
              <w:t>логического развития,</w:t>
            </w:r>
          </w:p>
          <w:p w14:paraId="6D3C1C4E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3616BD72" w14:textId="77777777" w:rsidR="00916886" w:rsidRPr="0019153D" w:rsidRDefault="00916886" w:rsidP="00B35E4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-осуществлять взаимодействие в социальной и профессиональной сферах с лицами с ограниченными возможностями здоровья на при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ципах толерантности и равнопр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а</w:t>
            </w:r>
            <w:r w:rsidR="00B35E4B" w:rsidRPr="0019153D">
              <w:rPr>
                <w:rStyle w:val="c7"/>
                <w:color w:val="000000"/>
                <w:sz w:val="20"/>
                <w:szCs w:val="20"/>
              </w:rPr>
              <w:t>вия</w:t>
            </w:r>
          </w:p>
        </w:tc>
      </w:tr>
      <w:tr w:rsidR="00916886" w:rsidRPr="0019153D" w14:paraId="2353D96A" w14:textId="77777777" w:rsidTr="00721422">
        <w:tc>
          <w:tcPr>
            <w:tcW w:w="3085" w:type="dxa"/>
            <w:vMerge/>
          </w:tcPr>
          <w:p w14:paraId="2769EE9A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F35626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Создает психологически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безопасную профессиональную среду при работе с различными категориями лиц с ограниченными возможностями здоровья</w:t>
            </w:r>
          </w:p>
        </w:tc>
        <w:tc>
          <w:tcPr>
            <w:tcW w:w="3261" w:type="dxa"/>
          </w:tcPr>
          <w:p w14:paraId="033CBF3C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Знает:</w:t>
            </w:r>
          </w:p>
          <w:p w14:paraId="4C810297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-особенности разных типов нар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у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шений психического и личностн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о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го развития</w:t>
            </w:r>
          </w:p>
          <w:p w14:paraId="0C4D31A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08759EA5" w14:textId="77777777" w:rsidR="00916886" w:rsidRPr="0019153D" w:rsidRDefault="00916886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процессе решения професси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нальных задач осуществлять инд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видуальный подход к лицам с  ограниченными возможностями здоровья с учетом особенностей их психофизического развития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дивидуальных</w:t>
            </w:r>
          </w:p>
        </w:tc>
      </w:tr>
      <w:tr w:rsidR="00D46C00" w:rsidRPr="0019153D" w14:paraId="6EF74392" w14:textId="77777777" w:rsidTr="00721422">
        <w:tc>
          <w:tcPr>
            <w:tcW w:w="3085" w:type="dxa"/>
            <w:vMerge w:val="restart"/>
          </w:tcPr>
          <w:p w14:paraId="62C8773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УК-10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260" w:type="dxa"/>
          </w:tcPr>
          <w:p w14:paraId="3F91A22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УК-10.1 Понимает базовые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ки и экономического развития, цели и формы участия государства в экономике</w:t>
            </w:r>
          </w:p>
        </w:tc>
        <w:tc>
          <w:tcPr>
            <w:tcW w:w="3261" w:type="dxa"/>
          </w:tcPr>
          <w:p w14:paraId="510604E9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базовые принципы функционир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экономики и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развития, цели и формы участия государства в экономике.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-применять базовые принципы функционирования экономики и экономического развития на пра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</w:t>
            </w:r>
          </w:p>
        </w:tc>
      </w:tr>
      <w:tr w:rsidR="00D46C00" w:rsidRPr="0019153D" w14:paraId="4EECA653" w14:textId="77777777" w:rsidTr="00721422">
        <w:tc>
          <w:tcPr>
            <w:tcW w:w="3085" w:type="dxa"/>
            <w:vMerge/>
          </w:tcPr>
          <w:p w14:paraId="1EE82B9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DCAA33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УК-10.2 Применяет методы личн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 экономического и финансового планирования для достижения 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кущих и долгосрочных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целей, использует финанс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вые инструменты для управления личными финансами (личным бюджетом), контролирует 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экономические и фина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совые риски</w:t>
            </w:r>
          </w:p>
        </w:tc>
        <w:tc>
          <w:tcPr>
            <w:tcW w:w="3261" w:type="dxa"/>
          </w:tcPr>
          <w:p w14:paraId="6B7A53C5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-основы экономики и экономич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деятельности, методы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струменты экономического и ф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нансового планирования.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-анализировать возможности пр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быльного размещения временно свободных денежных средств частных лиц с целью сбережения и накопления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-применять методы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 финансового планирования, используя финансовые инструме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для повыш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собственного благополучия.</w:t>
            </w:r>
          </w:p>
        </w:tc>
      </w:tr>
      <w:tr w:rsidR="009B3B8F" w:rsidRPr="0019153D" w14:paraId="6484F0CC" w14:textId="77777777" w:rsidTr="009B3B8F">
        <w:tc>
          <w:tcPr>
            <w:tcW w:w="3085" w:type="dxa"/>
          </w:tcPr>
          <w:p w14:paraId="67B59E6F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УК-11. Способен формировать нетерпимое отношение к проя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3D8BF1D3" w14:textId="77777777" w:rsidR="009B3B8F" w:rsidRPr="0019153D" w:rsidRDefault="009B3B8F" w:rsidP="009B3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 Формирует гражданскую позицию посредством квалифик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коррупционного поведения, терроризма и экстремизма и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тиводействия этим явлениям в профессиональной деятельности</w:t>
            </w:r>
          </w:p>
        </w:tc>
        <w:tc>
          <w:tcPr>
            <w:tcW w:w="3261" w:type="dxa"/>
          </w:tcPr>
          <w:p w14:paraId="3CC8FBE7" w14:textId="77777777" w:rsidR="009B3B8F" w:rsidRPr="0019153D" w:rsidRDefault="009B3B8F" w:rsidP="009B3B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color w:val="000000"/>
              </w:rPr>
              <w:t xml:space="preserve">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роприятия по формированию гражданской позиции и предо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вращения</w:t>
            </w:r>
          </w:p>
          <w:p w14:paraId="05749501" w14:textId="77777777" w:rsidR="009B3B8F" w:rsidRPr="0019153D" w:rsidRDefault="009B3B8F" w:rsidP="009B3B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мизма в процессе осуществления профессиональной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B35E4B" w:rsidRPr="0019153D" w14:paraId="2800DDC8" w14:textId="77777777" w:rsidTr="00B35E4B">
        <w:tc>
          <w:tcPr>
            <w:tcW w:w="3085" w:type="dxa"/>
            <w:vMerge w:val="restart"/>
          </w:tcPr>
          <w:p w14:paraId="5B16AD1B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 Способен применять зн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(на промежуточном уровне) экономической теории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0" w:type="dxa"/>
          </w:tcPr>
          <w:p w14:paraId="0FFBCD5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ОПК-1.1 Применяет понятийный аппарат, основные экономические законы и методы экономической науки при решении прикладных задач</w:t>
            </w:r>
          </w:p>
        </w:tc>
        <w:tc>
          <w:tcPr>
            <w:tcW w:w="3261" w:type="dxa"/>
          </w:tcPr>
          <w:p w14:paraId="4A011E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5670A4BB" w14:textId="77777777" w:rsidTr="00B35E4B">
        <w:tc>
          <w:tcPr>
            <w:tcW w:w="3085" w:type="dxa"/>
            <w:vMerge/>
          </w:tcPr>
          <w:p w14:paraId="44490C9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74A28B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ОПК-1.2 Выявляет проблемы 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номического характера при анал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 конкретных ситуаций и арг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ментирует свою позицию</w:t>
            </w:r>
          </w:p>
        </w:tc>
        <w:tc>
          <w:tcPr>
            <w:tcW w:w="3261" w:type="dxa"/>
          </w:tcPr>
          <w:p w14:paraId="328C965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0F2E5546" w14:textId="77777777" w:rsidTr="00B35E4B">
        <w:tc>
          <w:tcPr>
            <w:tcW w:w="3085" w:type="dxa"/>
            <w:vMerge/>
          </w:tcPr>
          <w:p w14:paraId="3A6C6FF4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0FAB3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ОПК-1.3 Определяет основные закономерности экономического развития и применяет их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1" w:type="dxa"/>
          </w:tcPr>
          <w:p w14:paraId="0D2788EA" w14:textId="77777777" w:rsidR="00B35E4B" w:rsidRPr="0019153D" w:rsidRDefault="00B35E4B" w:rsidP="00D46C0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-основные закономерности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мического развития.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основные закономе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экономического развития при решении прикладных задач.</w:t>
            </w:r>
          </w:p>
          <w:p w14:paraId="40BC3447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E0F6226" w14:textId="77777777" w:rsidTr="00B35E4B">
        <w:tc>
          <w:tcPr>
            <w:tcW w:w="3085" w:type="dxa"/>
            <w:vMerge w:val="restart"/>
          </w:tcPr>
          <w:p w14:paraId="7F8A0ADC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 Способен осуществлять сбор, обработку и статистич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ский анализ данных,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решения поставленных экономических задач</w:t>
            </w:r>
          </w:p>
        </w:tc>
        <w:tc>
          <w:tcPr>
            <w:tcW w:w="3260" w:type="dxa"/>
          </w:tcPr>
          <w:p w14:paraId="6DCF8F1B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 xml:space="preserve">ОПК-2.1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Осуществляет сбор и обработку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B2024F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7EA99608" w14:textId="77777777" w:rsidTr="00B35E4B">
        <w:tc>
          <w:tcPr>
            <w:tcW w:w="3085" w:type="dxa"/>
            <w:vMerge/>
          </w:tcPr>
          <w:p w14:paraId="4F35104A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BEC17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 Проводит анализ стат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110996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4B837FA3" w14:textId="77777777" w:rsidTr="00B35E4B">
        <w:tc>
          <w:tcPr>
            <w:tcW w:w="3085" w:type="dxa"/>
            <w:vMerge/>
          </w:tcPr>
          <w:p w14:paraId="4AEDA93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827E9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ОПК-2.3 Критически анализ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рует и обобщает информацию для решения поставленных экономических задач</w:t>
            </w:r>
          </w:p>
        </w:tc>
        <w:tc>
          <w:tcPr>
            <w:tcW w:w="3261" w:type="dxa"/>
          </w:tcPr>
          <w:p w14:paraId="1B3E9915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-правила документооборота,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и стандарты ведения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терского учета и бухгалтерской отчетности; логику отражения фактов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 на счетах бухгалтерского учета для обобщения информации в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галтерской отчетности.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-составлять и обрабатывать пе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вичную документацию, применять правила и стандарты по бухгалте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скому учету отдельных объектов, отражать в бухгалтерском учете факты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сти, анализировать и обобщать информацию, формировать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галтерскую отчетность</w:t>
            </w:r>
          </w:p>
        </w:tc>
      </w:tr>
      <w:tr w:rsidR="00B35E4B" w:rsidRPr="0019153D" w14:paraId="29B7E01C" w14:textId="77777777" w:rsidTr="00B35E4B">
        <w:tc>
          <w:tcPr>
            <w:tcW w:w="3085" w:type="dxa"/>
            <w:vMerge w:val="restart"/>
          </w:tcPr>
          <w:p w14:paraId="0EC47539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 Способен анализировать и содержательно объяснять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роду экономических процессов на микро- и макроуровне</w:t>
            </w:r>
          </w:p>
        </w:tc>
        <w:tc>
          <w:tcPr>
            <w:tcW w:w="3260" w:type="dxa"/>
          </w:tcPr>
          <w:p w14:paraId="21D1B97E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 Проводит анализ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процессов на микро- и макроуровне</w:t>
            </w:r>
          </w:p>
        </w:tc>
        <w:tc>
          <w:tcPr>
            <w:tcW w:w="3261" w:type="dxa"/>
          </w:tcPr>
          <w:p w14:paraId="05C5C994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уровне.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0FD2EC17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906705A" w14:textId="77777777" w:rsidTr="00B35E4B">
        <w:tc>
          <w:tcPr>
            <w:tcW w:w="3085" w:type="dxa"/>
            <w:vMerge/>
          </w:tcPr>
          <w:p w14:paraId="0E1D5D07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869A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ОПК-3.2 Анализирует микро- и макроэкономические показатели и формулирует количественные и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качественные выводы относител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 изменению природы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ческих процессов</w:t>
            </w:r>
          </w:p>
        </w:tc>
        <w:tc>
          <w:tcPr>
            <w:tcW w:w="3261" w:type="dxa"/>
          </w:tcPr>
          <w:p w14:paraId="21E6D819" w14:textId="77777777" w:rsidR="00B35E4B" w:rsidRPr="0019153D" w:rsidRDefault="00B35E4B" w:rsidP="00374012"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показатели и формулировку кол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чественных и качественных выв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дов относительно изменения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роды экономических процессов.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-анализировать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экономические показатели и фо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мулировать количественные и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чественные выводы относительно изменения природы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процессов</w:t>
            </w:r>
            <w:r w:rsidRPr="0019153D">
              <w:rPr>
                <w:color w:val="000000"/>
                <w:sz w:val="24"/>
              </w:rPr>
              <w:t>.</w:t>
            </w:r>
          </w:p>
          <w:p w14:paraId="2FFD071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58471B22" w14:textId="77777777" w:rsidTr="00B35E4B">
        <w:tc>
          <w:tcPr>
            <w:tcW w:w="3085" w:type="dxa"/>
            <w:vMerge/>
          </w:tcPr>
          <w:p w14:paraId="2710E27F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CDE5A6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ОПК-3.3 Определяет инструменты микро- и макроэкономического регулирования, направленного на проведение изменений,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корректировки макроэк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номической ситуации в целом и отдельным субъектам экономики</w:t>
            </w:r>
          </w:p>
        </w:tc>
        <w:tc>
          <w:tcPr>
            <w:tcW w:w="3261" w:type="dxa"/>
          </w:tcPr>
          <w:p w14:paraId="6EEFDE07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регулирования, направленного на проведение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ректировки макроэкономической ситуации в целом и отдельным субъектам экономики.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-определять инструменты микро- и макроэкономического регулиров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субъектам экономики.</w:t>
            </w:r>
          </w:p>
          <w:p w14:paraId="0325B2C0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386A87A2" w14:textId="77777777" w:rsidTr="00B35E4B">
        <w:tc>
          <w:tcPr>
            <w:tcW w:w="3085" w:type="dxa"/>
            <w:vMerge w:val="restart"/>
          </w:tcPr>
          <w:p w14:paraId="3AE8C7B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 Способен предлагать экономически и финансово обоснованные организационно-управленческие решения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0F42723A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ОПК-4.1 Осуществляет сбор, обр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ботку и анализ данных для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экономически и финансово обоснованных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0324DE2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-методы и способы сбора, обрабо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ки бухгалтерской информации; виды и формы отчетности 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ра, обработки бухгалтерской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формации; формировать и анал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бухгалтерскую отче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ность; применять методики инте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претации информации для прин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экономически и финансово обоснованных решений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</w:tc>
      </w:tr>
      <w:tr w:rsidR="00B35E4B" w:rsidRPr="0019153D" w14:paraId="4ECD5596" w14:textId="77777777" w:rsidTr="00B35E4B">
        <w:tc>
          <w:tcPr>
            <w:tcW w:w="3085" w:type="dxa"/>
            <w:vMerge/>
          </w:tcPr>
          <w:p w14:paraId="69E21E0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A7E58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ОПК-4.2 Обосновывает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финансовые организац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онно-управленческие решения в профессиональной деятельности</w:t>
            </w:r>
          </w:p>
        </w:tc>
        <w:tc>
          <w:tcPr>
            <w:tcW w:w="3261" w:type="dxa"/>
          </w:tcPr>
          <w:p w14:paraId="1E1CB80C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но-управленческих решений в профессиональной деятельности 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финансовые организационно-управленческие решения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B35E4B" w:rsidRPr="0019153D" w14:paraId="4336E157" w14:textId="77777777" w:rsidTr="00B35E4B">
        <w:tc>
          <w:tcPr>
            <w:tcW w:w="3085" w:type="dxa"/>
            <w:vMerge/>
          </w:tcPr>
          <w:p w14:paraId="3659424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51192E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ОПК-4.3 Владеет методами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573FBCB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-существующие методы принятия организационно-управленческих решений в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деятельности.</w:t>
            </w:r>
          </w:p>
        </w:tc>
      </w:tr>
      <w:tr w:rsidR="00B35E4B" w:rsidRPr="0019153D" w14:paraId="57CEA439" w14:textId="77777777" w:rsidTr="00B35E4B">
        <w:tc>
          <w:tcPr>
            <w:tcW w:w="3085" w:type="dxa"/>
            <w:vMerge w:val="restart"/>
          </w:tcPr>
          <w:p w14:paraId="2B6F96EE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ОПК-5. Способен использовать современные информационные технологии и программные сре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ства при решении професси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14:paraId="72FDF782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 Делает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 для решения задач профе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</w:p>
        </w:tc>
        <w:tc>
          <w:tcPr>
            <w:tcW w:w="3261" w:type="dxa"/>
          </w:tcPr>
          <w:p w14:paraId="140D28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-современные информационные технологии в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-сделать обоснованный выбор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решения профессиональных задач.</w:t>
            </w:r>
          </w:p>
        </w:tc>
      </w:tr>
      <w:tr w:rsidR="00B35E4B" w:rsidRPr="0019153D" w14:paraId="28166A43" w14:textId="77777777" w:rsidTr="00B35E4B">
        <w:tc>
          <w:tcPr>
            <w:tcW w:w="3085" w:type="dxa"/>
            <w:vMerge/>
          </w:tcPr>
          <w:p w14:paraId="2D7F11A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D4D93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 Применяет современные информационные технологии и программные средства при реш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1" w:type="dxa"/>
          </w:tcPr>
          <w:p w14:paraId="469DA02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-назначение и функциональные возможности программного обе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печения для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-эффективно применять совреме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информационные технологии в профессиональной деятельности</w:t>
            </w:r>
          </w:p>
        </w:tc>
      </w:tr>
      <w:tr w:rsidR="00B35E4B" w:rsidRPr="0019153D" w14:paraId="2F93EE14" w14:textId="77777777" w:rsidTr="00B35E4B">
        <w:tc>
          <w:tcPr>
            <w:tcW w:w="3085" w:type="dxa"/>
            <w:vMerge/>
          </w:tcPr>
          <w:p w14:paraId="7EF7619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686C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ОПК-5.3 Решает стандартные 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дачи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 с применением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</w:t>
            </w:r>
          </w:p>
        </w:tc>
        <w:tc>
          <w:tcPr>
            <w:tcW w:w="3261" w:type="dxa"/>
          </w:tcPr>
          <w:p w14:paraId="080E81BD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-типовые профессиональные зад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 и способы их решения с пом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щью информационных технол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гий.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-автоматизировать основные оп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рации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B35E4B" w:rsidRPr="0019153D" w14:paraId="7E0EA724" w14:textId="77777777" w:rsidTr="00B35E4B">
        <w:tc>
          <w:tcPr>
            <w:tcW w:w="3085" w:type="dxa"/>
            <w:vMerge w:val="restart"/>
          </w:tcPr>
          <w:p w14:paraId="59213481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14:paraId="69E81E64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 xml:space="preserve">ОПК-6.1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14:paraId="08E2C0E4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-конъюнктуру рынка банковских услуг, рынка ценных бумаг, ин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-проводить исследования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рынка с целью предложений финансовых услуг.</w:t>
            </w:r>
          </w:p>
        </w:tc>
      </w:tr>
      <w:tr w:rsidR="00B35E4B" w:rsidRPr="0019153D" w14:paraId="3AD833EB" w14:textId="77777777" w:rsidTr="00B35E4B">
        <w:tc>
          <w:tcPr>
            <w:tcW w:w="3085" w:type="dxa"/>
            <w:vMerge/>
          </w:tcPr>
          <w:p w14:paraId="132F18C0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D53D38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 xml:space="preserve">ОПК-6.2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Применяет современные 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14:paraId="5F9A3B0C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-количественные и качественные характеристики спроса на рынке финансовых услуг, методы их оценки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 их потенциальн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 потребителями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ловую этику на рынке финансовых услуг.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-выявить признаки высокой / ни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конъюнктуры на денежном и кредитном рынках на основе ан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лиза динамики процентных ставок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оценить информацию о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 услугах, имеющих высокий спрос со стороны потребителей.</w:t>
            </w:r>
          </w:p>
        </w:tc>
      </w:tr>
    </w:tbl>
    <w:p w14:paraId="134CA22E" w14:textId="77777777" w:rsidR="00F826BE" w:rsidRPr="0019153D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67016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36F0BA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BE0FC6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6FF0AD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1F70FD35" w14:textId="77777777" w:rsidR="00F826BE" w:rsidRPr="0019153D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CAEA45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62E4298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обучения выходят на практику в 4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ре</w:t>
      </w:r>
      <w:r w:rsidR="009B3B8F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на 2 курсе. Практика базируется на знаниях и умениях, полученных при изучении дисциплин:</w:t>
      </w:r>
      <w:r w:rsidRPr="001915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бухгалтерский учет, микр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экономика, макроэкономика, социология, психология, институциональная экономика, международная экономика и международные экономические 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 xml:space="preserve">ношения. </w:t>
      </w:r>
    </w:p>
    <w:p w14:paraId="661ACEAD" w14:textId="77777777" w:rsidR="00F826BE" w:rsidRPr="0019153D" w:rsidRDefault="00F826BE" w:rsidP="00F82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 обязательной и части, формируемой участниками образовательных отношений ОПОП, а именно: </w:t>
      </w:r>
      <w:r w:rsidR="00444A97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менеджмент</w:t>
      </w:r>
      <w:r w:rsidR="000E049A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, экономика труда,</w:t>
      </w:r>
      <w:r w:rsidR="00EA7F55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институциональная экономика.</w:t>
      </w:r>
    </w:p>
    <w:p w14:paraId="2D77B57D" w14:textId="77777777" w:rsidR="00721422" w:rsidRPr="0019153D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A52CD" w14:textId="77777777" w:rsidR="00F826BE" w:rsidRPr="0019153D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Pr="0019153D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43C76CDF" w14:textId="77777777" w:rsidR="00F82963" w:rsidRPr="0019153D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54A87E27" w14:textId="77777777" w:rsidR="00F82963" w:rsidRPr="0019153D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5EFC8185" w14:textId="77777777" w:rsidR="00F82963" w:rsidRPr="0019153D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19153D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1801C5FA" w14:textId="77777777" w:rsidR="00B35E4B" w:rsidRPr="0019153D" w:rsidRDefault="00B35E4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4C890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135EED65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3BC5EE32" w14:textId="77777777" w:rsidR="00721422" w:rsidRPr="0019153D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19153D" w14:paraId="7EAF48EE" w14:textId="77777777" w:rsidTr="00462812">
        <w:tc>
          <w:tcPr>
            <w:tcW w:w="675" w:type="dxa"/>
            <w:vAlign w:val="center"/>
          </w:tcPr>
          <w:p w14:paraId="334FB7FA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451B40F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14:paraId="1D756CCE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3CDBEE02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468E07" w14:textId="77777777" w:rsidR="00721422" w:rsidRPr="0019153D" w:rsidRDefault="00B35E4B" w:rsidP="00B3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19C39171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19153D" w14:paraId="1A8F326E" w14:textId="77777777" w:rsidTr="00462812">
        <w:tc>
          <w:tcPr>
            <w:tcW w:w="675" w:type="dxa"/>
          </w:tcPr>
          <w:p w14:paraId="258DCB19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BB542A4" w14:textId="77777777" w:rsidR="00F82963" w:rsidRPr="0019153D" w:rsidRDefault="00F82963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03CA6F24" w14:textId="77777777" w:rsidR="00F82963" w:rsidRPr="0019153D" w:rsidRDefault="00462812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Название и характеристика вида практики. Цель, задачи, предмет и объекты практики, правила и требования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хождения практики. Роль и значение практики в учебном процессе.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16583A" w14:textId="77777777" w:rsidR="00F82963" w:rsidRPr="0019153D" w:rsidRDefault="00544E34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8</w:t>
            </w:r>
          </w:p>
          <w:p w14:paraId="5C43599F" w14:textId="77777777" w:rsidR="00B35E4B" w:rsidRPr="0019153D" w:rsidRDefault="00B35E4B" w:rsidP="0081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1ED21D94" w14:textId="77777777" w:rsidR="004947A7" w:rsidRPr="0019153D" w:rsidRDefault="004947A7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 xml:space="preserve">Проверка </w:t>
            </w:r>
          </w:p>
          <w:p w14:paraId="7DC5710E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дневника</w:t>
            </w:r>
          </w:p>
        </w:tc>
      </w:tr>
      <w:tr w:rsidR="00F82963" w:rsidRPr="0019153D" w14:paraId="5954BDD5" w14:textId="77777777" w:rsidTr="00462812">
        <w:tc>
          <w:tcPr>
            <w:tcW w:w="675" w:type="dxa"/>
          </w:tcPr>
          <w:p w14:paraId="028E61AF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B462123" w14:textId="77777777" w:rsidR="00F82963" w:rsidRPr="0019153D" w:rsidRDefault="00F82963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14:paraId="3C71F5CA" w14:textId="77777777" w:rsidR="00F82963" w:rsidRPr="0019153D" w:rsidRDefault="00544E34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Структура и характеристика органов управления СибУПК в соответствии с требован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ями регламентных докуме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EF0817" w14:textId="77777777" w:rsidR="00F82963" w:rsidRPr="0019153D" w:rsidRDefault="00544E34" w:rsidP="00F82963">
            <w:pPr>
              <w:jc w:val="center"/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1" w:type="dxa"/>
            <w:vAlign w:val="center"/>
          </w:tcPr>
          <w:p w14:paraId="3F166606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Проверка дне</w:t>
            </w:r>
            <w:r w:rsidRPr="0019153D">
              <w:rPr>
                <w:rFonts w:ascii="Times New Roman" w:hAnsi="Times New Roman" w:cs="Times New Roman"/>
              </w:rPr>
              <w:t>в</w:t>
            </w:r>
            <w:r w:rsidRPr="0019153D">
              <w:rPr>
                <w:rFonts w:ascii="Times New Roman" w:hAnsi="Times New Roman" w:cs="Times New Roman"/>
              </w:rPr>
              <w:t>ника</w:t>
            </w:r>
          </w:p>
        </w:tc>
      </w:tr>
      <w:tr w:rsidR="00544E34" w:rsidRPr="0019153D" w14:paraId="7796155E" w14:textId="77777777" w:rsidTr="00462812">
        <w:tc>
          <w:tcPr>
            <w:tcW w:w="675" w:type="dxa"/>
          </w:tcPr>
          <w:p w14:paraId="230383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58D5A76A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Основы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графии и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тековедения,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лиотечные инфо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мационные сист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3259" w:type="dxa"/>
            <w:vAlign w:val="center"/>
          </w:tcPr>
          <w:p w14:paraId="17847DE7" w14:textId="77777777" w:rsidR="00544E34" w:rsidRPr="0019153D" w:rsidRDefault="00544E34" w:rsidP="00544E34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Система библиотек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сии. Работа вузовских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лиотек, их значение в по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готовке специалистов. Структура библиотеки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бирского университета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требительской кооперации. Фонды, отделы, их работа. Правила пользования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лиотекой.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DECC13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1" w:type="dxa"/>
            <w:vAlign w:val="center"/>
          </w:tcPr>
          <w:p w14:paraId="0E47E7D8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35240E3B" w14:textId="77777777" w:rsidTr="00462812">
        <w:tc>
          <w:tcPr>
            <w:tcW w:w="675" w:type="dxa"/>
          </w:tcPr>
          <w:p w14:paraId="53BEB7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568FA93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Современное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стояние системы хозяйствования, формирующейся в условиях рыночной экономики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59" w:type="dxa"/>
            <w:vAlign w:val="center"/>
          </w:tcPr>
          <w:p w14:paraId="605C5E6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Формы коммерческих и 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организаций. Современные тенденции в развитии экономических и организационных структур управления в соответствии с действующими законод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тельными актами. Реги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нальная специфика развития предприятий по отраслям деятельности. Роль и место специалиста-экономиста в системе управленческих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ношений с учетом совреме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ных требований, способного решать управленческие,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изводственные, экономич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ские, социальные, нра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ственно-правовые, политич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 задачи.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9F708F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49AE0C8B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0BA2F2AE" w14:textId="77777777" w:rsidTr="00462812">
        <w:tc>
          <w:tcPr>
            <w:tcW w:w="675" w:type="dxa"/>
          </w:tcPr>
          <w:p w14:paraId="4342D030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7539AAB5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Выездные занятия-экскурсии на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 предприятия, пре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приятия торговли, общественного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тания, в банках, страховых комп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ниях, агентствах недвижимости. </w:t>
            </w:r>
          </w:p>
        </w:tc>
        <w:tc>
          <w:tcPr>
            <w:tcW w:w="3259" w:type="dxa"/>
            <w:vAlign w:val="center"/>
          </w:tcPr>
          <w:p w14:paraId="4056E9D3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организации с учетом ее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ганизационно-правовой формы. Изучение произво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ственно-торгового процесса (оказания услуг) и управл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ние им. Знакомство с осно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ными показателями деятел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ности (товарооборот, дох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ды, затраты, прибыль и др.).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551818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35E4B" w:rsidRPr="0019153D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731" w:type="dxa"/>
            <w:vAlign w:val="center"/>
          </w:tcPr>
          <w:p w14:paraId="188A45C2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1E21FF3A" w14:textId="77777777" w:rsidTr="00462812">
        <w:tc>
          <w:tcPr>
            <w:tcW w:w="675" w:type="dxa"/>
          </w:tcPr>
          <w:p w14:paraId="0544B077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37328200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зачетное занятие </w:t>
            </w:r>
          </w:p>
        </w:tc>
        <w:tc>
          <w:tcPr>
            <w:tcW w:w="3259" w:type="dxa"/>
            <w:vAlign w:val="center"/>
          </w:tcPr>
          <w:p w14:paraId="27B1F964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Презентация предприятий по индивидуальным заданиям в соответствии с перечнем 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просов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B93E6D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6A9CD847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Зачёт с оце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кой (защита отчёта)</w:t>
            </w:r>
          </w:p>
        </w:tc>
      </w:tr>
    </w:tbl>
    <w:p w14:paraId="194908F9" w14:textId="77777777" w:rsidR="00B35E4B" w:rsidRPr="0019153D" w:rsidRDefault="00B35E4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9F514" w14:textId="77777777" w:rsidR="00E756A0" w:rsidRPr="0019153D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14D7CE13" w14:textId="007DD02D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09745D" w14:textId="77777777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63B87F81" w14:textId="1CFF5DB9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  <w:r w:rsidRPr="00AA6DA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AA6DA5">
        <w:rPr>
          <w:rFonts w:ascii="Times New Roman" w:hAnsi="Times New Roman" w:cs="Times New Roman"/>
          <w:sz w:val="28"/>
        </w:rPr>
        <w:t>у</w:t>
      </w:r>
      <w:r w:rsidRPr="00AA6DA5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</w:rPr>
        <w:t xml:space="preserve"> после сдачи отчета по практике</w:t>
      </w:r>
      <w:r w:rsidRPr="00601978">
        <w:rPr>
          <w:sz w:val="28"/>
        </w:rPr>
        <w:t>.</w:t>
      </w:r>
    </w:p>
    <w:p w14:paraId="033C2AAC" w14:textId="77777777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</w:p>
    <w:p w14:paraId="698DB52F" w14:textId="38006C01" w:rsidR="00E756A0" w:rsidRPr="0019153D" w:rsidRDefault="00E756A0" w:rsidP="00AA6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CC801" w14:textId="77777777" w:rsidR="00491A1E" w:rsidRPr="0019153D" w:rsidRDefault="00491A1E" w:rsidP="00491A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7441B8D5" w14:textId="77777777" w:rsidR="00491A1E" w:rsidRPr="0019153D" w:rsidRDefault="00491A1E" w:rsidP="00491A1E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85CC7EE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3A6EB560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430FB64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290B2A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F9E09F3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CF071E4" w14:textId="77777777" w:rsidR="00491A1E" w:rsidRPr="0019153D" w:rsidRDefault="00491A1E" w:rsidP="00491A1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6F4DFDA9" w14:textId="77777777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1E092153" w14:textId="71DB41FD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6DA5">
        <w:rPr>
          <w:rFonts w:ascii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5F503A67" w14:textId="77777777" w:rsidR="00491A1E" w:rsidRPr="0019153D" w:rsidRDefault="00491A1E" w:rsidP="00491A1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3DD65AD" w14:textId="77777777" w:rsidR="00445A61" w:rsidRPr="0019153D" w:rsidRDefault="00491A1E" w:rsidP="00491A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14:paraId="7F9252AB" w14:textId="0BBB517C" w:rsidR="00445A61" w:rsidRPr="0019153D" w:rsidRDefault="00445A61" w:rsidP="00AA6D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2B7A6C7F" w14:textId="77777777" w:rsidR="00445A61" w:rsidRPr="0019153D" w:rsidRDefault="00B35E4B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Раздел.1 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в соотве</w:t>
      </w:r>
      <w:r w:rsidR="00445A61" w:rsidRPr="0019153D">
        <w:rPr>
          <w:rFonts w:ascii="Times New Roman" w:hAnsi="Times New Roman" w:cs="Times New Roman"/>
          <w:sz w:val="28"/>
          <w:szCs w:val="28"/>
        </w:rPr>
        <w:t>т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ствии с индивидуальным заданием. </w:t>
      </w:r>
    </w:p>
    <w:p w14:paraId="12A12014" w14:textId="77777777" w:rsidR="00C616AD" w:rsidRPr="0019153D" w:rsidRDefault="00C616AD" w:rsidP="00C616AD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9153D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</w:t>
      </w:r>
      <w:r w:rsidR="00B35E4B" w:rsidRPr="0019153D">
        <w:rPr>
          <w:rFonts w:ascii="Times New Roman" w:eastAsia="Calibri" w:hAnsi="Times New Roman" w:cs="Times New Roman"/>
          <w:i/>
          <w:sz w:val="28"/>
          <w:szCs w:val="28"/>
        </w:rPr>
        <w:t>ля составления списка источников</w:t>
      </w:r>
      <w:r w:rsidRPr="0019153D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A584DD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Антикризисное управление</w:t>
      </w:r>
    </w:p>
    <w:p w14:paraId="38B03D1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Аудит</w:t>
      </w:r>
    </w:p>
    <w:p w14:paraId="5C24E72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Банковский маркетинг</w:t>
      </w:r>
    </w:p>
    <w:p w14:paraId="0EC4EC2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Бизнес-процессы</w:t>
      </w:r>
    </w:p>
    <w:p w14:paraId="33A39ED5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Бухгалтерский учет и отчетность</w:t>
      </w:r>
    </w:p>
    <w:p w14:paraId="271119F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Внутренний маркетинг</w:t>
      </w:r>
    </w:p>
    <w:p w14:paraId="561EB2C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Делопроизводство</w:t>
      </w:r>
    </w:p>
    <w:p w14:paraId="72BCB0F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Инвестирование</w:t>
      </w:r>
    </w:p>
    <w:p w14:paraId="4BDEC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Интернет-маркетинг</w:t>
      </w:r>
    </w:p>
    <w:p w14:paraId="3C3AA0B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Информационное обеспечение маркетинга</w:t>
      </w:r>
    </w:p>
    <w:p w14:paraId="3033BB1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системы в финансах</w:t>
      </w:r>
    </w:p>
    <w:p w14:paraId="4B9DF0F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технологии в менеджменте</w:t>
      </w:r>
    </w:p>
    <w:p w14:paraId="053245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lastRenderedPageBreak/>
        <w:t>Информационные технологии в экономике</w:t>
      </w:r>
    </w:p>
    <w:p w14:paraId="74916BE1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Кадровый менеджмент</w:t>
      </w:r>
    </w:p>
    <w:p w14:paraId="09E47F7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Консалтинг, аутсорсинг</w:t>
      </w:r>
    </w:p>
    <w:p w14:paraId="1DFBB5D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Корпоративная культура</w:t>
      </w:r>
    </w:p>
    <w:p w14:paraId="5C7C4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Кредитование</w:t>
      </w:r>
    </w:p>
    <w:p w14:paraId="26723AA0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Лидерство</w:t>
      </w:r>
    </w:p>
    <w:p w14:paraId="073FCE5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Личная эффективность</w:t>
      </w:r>
    </w:p>
    <w:p w14:paraId="35DC8F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Логистика</w:t>
      </w:r>
    </w:p>
    <w:p w14:paraId="696C2B3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Менеджмент инноваций</w:t>
      </w:r>
    </w:p>
    <w:p w14:paraId="75C4018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Мотивация</w:t>
      </w:r>
    </w:p>
    <w:p w14:paraId="7B7C6D1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Налоги и налогообложение</w:t>
      </w:r>
    </w:p>
    <w:p w14:paraId="6F72EB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маркетинга</w:t>
      </w:r>
    </w:p>
    <w:p w14:paraId="26B3BCC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менеджмента</w:t>
      </w:r>
    </w:p>
    <w:p w14:paraId="585E5CD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Потребительское поведение</w:t>
      </w:r>
    </w:p>
    <w:p w14:paraId="371C543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Правовые аспекты менеджмента</w:t>
      </w:r>
    </w:p>
    <w:p w14:paraId="54D7669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Практика менеджмента</w:t>
      </w:r>
    </w:p>
    <w:p w14:paraId="6688B4C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Реклама</w:t>
      </w:r>
    </w:p>
    <w:p w14:paraId="258C406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Рынок труда</w:t>
      </w:r>
    </w:p>
    <w:p w14:paraId="108EE6B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Стратегический менеджмент</w:t>
      </w:r>
    </w:p>
    <w:p w14:paraId="5536B32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знаниями</w:t>
      </w:r>
    </w:p>
    <w:p w14:paraId="2E83DED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маркетингом</w:t>
      </w:r>
    </w:p>
    <w:p w14:paraId="1408F2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рисками</w:t>
      </w:r>
    </w:p>
    <w:p w14:paraId="363C2C3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анализ</w:t>
      </w:r>
    </w:p>
    <w:p w14:paraId="3D799F0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менеджмент</w:t>
      </w:r>
    </w:p>
    <w:p w14:paraId="7DD700A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Экономика фирмы</w:t>
      </w:r>
    </w:p>
    <w:p w14:paraId="3C41AF9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Экономическая оценка инвестиций</w:t>
      </w:r>
    </w:p>
    <w:p w14:paraId="3EFAC78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Экономический анализ финансово-хозяйственной деятельности предприятия</w:t>
      </w:r>
    </w:p>
    <w:p w14:paraId="35C4F69C" w14:textId="77777777" w:rsidR="00C616AD" w:rsidRPr="0019153D" w:rsidRDefault="00C616AD" w:rsidP="00C616AD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60358879" w14:textId="77777777" w:rsidR="00445A61" w:rsidRPr="0019153D" w:rsidRDefault="00B35E4B" w:rsidP="00AA6DA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19153D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00C186F1" w14:textId="77777777" w:rsidR="00445A61" w:rsidRPr="0019153D" w:rsidRDefault="00B35E4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19153D">
        <w:rPr>
          <w:rFonts w:ascii="Times New Roman" w:hAnsi="Times New Roman" w:cs="Times New Roman"/>
          <w:sz w:val="28"/>
          <w:szCs w:val="28"/>
        </w:rPr>
        <w:t>ч</w:t>
      </w:r>
      <w:r w:rsidR="00445A61" w:rsidRPr="0019153D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 Да</w:t>
      </w:r>
      <w:r w:rsidR="00445A61" w:rsidRPr="0019153D">
        <w:rPr>
          <w:rFonts w:ascii="Times New Roman" w:hAnsi="Times New Roman" w:cs="Times New Roman"/>
          <w:sz w:val="28"/>
          <w:szCs w:val="28"/>
        </w:rPr>
        <w:t>н</w:t>
      </w:r>
      <w:r w:rsidR="00445A61" w:rsidRPr="0019153D">
        <w:rPr>
          <w:rFonts w:ascii="Times New Roman" w:hAnsi="Times New Roman" w:cs="Times New Roman"/>
          <w:sz w:val="28"/>
          <w:szCs w:val="28"/>
        </w:rPr>
        <w:t>ный перечень может быть расширен исходя их научных интересов обуча</w:t>
      </w:r>
      <w:r w:rsidR="00445A61" w:rsidRPr="0019153D">
        <w:rPr>
          <w:rFonts w:ascii="Times New Roman" w:hAnsi="Times New Roman" w:cs="Times New Roman"/>
          <w:sz w:val="28"/>
          <w:szCs w:val="28"/>
        </w:rPr>
        <w:t>ю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14:paraId="1B627E21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19153D">
        <w:rPr>
          <w:rFonts w:ascii="Times New Roman" w:hAnsi="Times New Roman" w:cs="Times New Roman"/>
          <w:sz w:val="28"/>
          <w:szCs w:val="28"/>
        </w:rPr>
        <w:t>к</w:t>
      </w:r>
      <w:r w:rsidRPr="0019153D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C8D82C5" w14:textId="77777777" w:rsidR="00445A61" w:rsidRPr="0019153D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19153D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гласно ГОСТ Р 7.0.</w:t>
      </w:r>
      <w:r w:rsidR="00F61EF1" w:rsidRPr="0019153D">
        <w:rPr>
          <w:rFonts w:ascii="Times New Roman" w:hAnsi="Times New Roman" w:cs="Times New Roman"/>
          <w:sz w:val="28"/>
          <w:szCs w:val="28"/>
        </w:rPr>
        <w:t xml:space="preserve">5-2008. Библиографическая ссылка. </w:t>
      </w:r>
      <w:r w:rsidRPr="0019153D">
        <w:rPr>
          <w:rFonts w:ascii="Times New Roman" w:hAnsi="Times New Roman" w:cs="Times New Roman"/>
          <w:sz w:val="28"/>
          <w:szCs w:val="28"/>
        </w:rPr>
        <w:t>Общие требования и правила составления</w:t>
      </w:r>
      <w:bookmarkEnd w:id="3"/>
      <w:bookmarkEnd w:id="4"/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4BDE892F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341A874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19153D">
        <w:rPr>
          <w:rFonts w:ascii="Times New Roman" w:hAnsi="Times New Roman" w:cs="Times New Roman"/>
          <w:sz w:val="28"/>
          <w:szCs w:val="28"/>
        </w:rPr>
        <w:t>д</w:t>
      </w:r>
      <w:r w:rsidRPr="0019153D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78E83A29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ционно-экономической характеристики организации-базы практики. В да</w:t>
      </w:r>
      <w:r w:rsidRPr="0019153D">
        <w:rPr>
          <w:rFonts w:ascii="Times New Roman" w:hAnsi="Times New Roman" w:cs="Times New Roman"/>
          <w:sz w:val="28"/>
          <w:szCs w:val="28"/>
        </w:rPr>
        <w:t>н</w:t>
      </w:r>
      <w:r w:rsidRPr="0019153D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 периода времени и их изменение, под таблицей сформулировать кра</w:t>
      </w:r>
      <w:r w:rsidRPr="0019153D">
        <w:rPr>
          <w:rFonts w:ascii="Times New Roman" w:hAnsi="Times New Roman" w:cs="Times New Roman"/>
          <w:sz w:val="28"/>
          <w:szCs w:val="28"/>
        </w:rPr>
        <w:t>т</w:t>
      </w:r>
      <w:r w:rsidRPr="0019153D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00C36CD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F9F0C58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19153D">
        <w:rPr>
          <w:rFonts w:ascii="Times New Roman" w:hAnsi="Times New Roman" w:cs="Times New Roman"/>
          <w:sz w:val="28"/>
          <w:szCs w:val="28"/>
        </w:rPr>
        <w:t>у</w:t>
      </w:r>
      <w:r w:rsidRPr="0019153D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19153D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43A97CD0" w14:textId="77777777" w:rsidR="00E756A0" w:rsidRPr="0019153D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Отчеты проверяются руководителем практики от кафедры, после чего проводится их защита. Для защиты обучающимся на основе отчета составл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="006A5701" w:rsidRPr="0019153D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19153D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58260DF4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46F2340A" w14:textId="77777777" w:rsidR="005325C7" w:rsidRPr="0019153D" w:rsidRDefault="005325C7" w:rsidP="005325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C33AC6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60B2A148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FE241D0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6603AFA9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lastRenderedPageBreak/>
        <w:t>Дневник по практике оформляется в соответствии с приложениями 3.</w:t>
      </w:r>
    </w:p>
    <w:p w14:paraId="3676E433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Слово «СОДЕРЖАНИЕ» пишется прописными буквами и выравнив</w:t>
      </w:r>
      <w:r w:rsidRPr="0019153D">
        <w:rPr>
          <w:sz w:val="28"/>
          <w:szCs w:val="28"/>
        </w:rPr>
        <w:t>а</w:t>
      </w:r>
      <w:r w:rsidRPr="0019153D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9153D">
        <w:rPr>
          <w:sz w:val="28"/>
          <w:szCs w:val="28"/>
        </w:rPr>
        <w:t>ь</w:t>
      </w:r>
      <w:r w:rsidRPr="0019153D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19153D">
        <w:rPr>
          <w:sz w:val="28"/>
          <w:szCs w:val="28"/>
        </w:rPr>
        <w:t>т</w:t>
      </w:r>
      <w:r w:rsidRPr="0019153D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A1D5165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1C85381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D383E1A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1B334CE" w14:textId="77777777" w:rsidR="005325C7" w:rsidRPr="0019153D" w:rsidRDefault="005325C7" w:rsidP="005325C7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22FD6FA5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9153D">
        <w:rPr>
          <w:sz w:val="28"/>
          <w:szCs w:val="28"/>
        </w:rPr>
        <w:t>и</w:t>
      </w:r>
      <w:r w:rsidRPr="0019153D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 xml:space="preserve">гическую связь. </w:t>
      </w:r>
      <w:r w:rsidRPr="0019153D">
        <w:rPr>
          <w:iCs/>
          <w:sz w:val="28"/>
          <w:szCs w:val="28"/>
        </w:rPr>
        <w:t>Например:</w:t>
      </w:r>
    </w:p>
    <w:p w14:paraId="6FB0D83E" w14:textId="77777777" w:rsidR="005325C7" w:rsidRPr="0019153D" w:rsidRDefault="005325C7" w:rsidP="005325C7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6E64B16A" w14:textId="77777777" w:rsidR="005325C7" w:rsidRPr="0019153D" w:rsidRDefault="005325C7" w:rsidP="005325C7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19153D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27F7291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FF1363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3BADA4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9153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254323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5316C417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6D7FF9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Заголовок раздела следует отделять от текста полуторным межстро</w:t>
      </w:r>
      <w:r w:rsidRPr="0019153D">
        <w:rPr>
          <w:sz w:val="28"/>
          <w:szCs w:val="28"/>
        </w:rPr>
        <w:t>ч</w:t>
      </w:r>
      <w:r w:rsidRPr="0019153D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19153D">
        <w:rPr>
          <w:iCs/>
          <w:sz w:val="28"/>
          <w:szCs w:val="28"/>
        </w:rPr>
        <w:t>Например:</w:t>
      </w:r>
    </w:p>
    <w:p w14:paraId="22D3303A" w14:textId="77777777" w:rsidR="005325C7" w:rsidRPr="0019153D" w:rsidRDefault="005325C7" w:rsidP="005325C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19153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A69F3" wp14:editId="0F9F38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319AD5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19153D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19153D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1AEDE076" w14:textId="77777777" w:rsidR="005325C7" w:rsidRPr="0019153D" w:rsidRDefault="005325C7" w:rsidP="005325C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2C8DBF8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9153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F891D" wp14:editId="084C061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0908" w14:textId="77777777" w:rsidR="00F14F66" w:rsidRDefault="00F14F66" w:rsidP="005325C7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E980908" w14:textId="77777777" w:rsidR="00F14F66" w:rsidRDefault="00F14F66" w:rsidP="005325C7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5EAB8F69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76A99292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6268ECAA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6E4C18E3" w14:textId="77777777" w:rsidR="005325C7" w:rsidRPr="0019153D" w:rsidRDefault="005325C7" w:rsidP="005325C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7863A237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9153D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9153D">
        <w:rPr>
          <w:spacing w:val="-4"/>
          <w:sz w:val="28"/>
          <w:szCs w:val="28"/>
        </w:rPr>
        <w:t>л</w:t>
      </w:r>
      <w:r w:rsidRPr="0019153D">
        <w:rPr>
          <w:spacing w:val="-4"/>
          <w:sz w:val="28"/>
          <w:szCs w:val="28"/>
        </w:rPr>
        <w:t>люстраций и т.д.</w:t>
      </w:r>
    </w:p>
    <w:p w14:paraId="21530B99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книжной ориентацией рекомендуется устанавливать сл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дующие размеры полей: </w:t>
      </w:r>
    </w:p>
    <w:p w14:paraId="09F0AA8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верхнее – 2 см;</w:t>
      </w:r>
    </w:p>
    <w:p w14:paraId="70CB9F0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нижнее – 2,5 см;</w:t>
      </w:r>
    </w:p>
    <w:p w14:paraId="4EA0345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7304F05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правое – 1,6 см.</w:t>
      </w:r>
    </w:p>
    <w:p w14:paraId="1F85AB7A" w14:textId="77777777" w:rsidR="005325C7" w:rsidRPr="0019153D" w:rsidRDefault="005325C7" w:rsidP="005325C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альбомной</w:t>
      </w:r>
      <w:r w:rsidRPr="0019153D">
        <w:rPr>
          <w:i/>
          <w:sz w:val="28"/>
          <w:szCs w:val="28"/>
        </w:rPr>
        <w:t xml:space="preserve"> </w:t>
      </w:r>
      <w:r w:rsidRPr="0019153D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61027A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верхнее – 2,5 см;</w:t>
      </w:r>
    </w:p>
    <w:p w14:paraId="14CF3F8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нижнее – 1,6 см;</w:t>
      </w:r>
    </w:p>
    <w:p w14:paraId="6DC5583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левое – 2,5 см;</w:t>
      </w:r>
    </w:p>
    <w:p w14:paraId="46D70476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правое – 2 см.</w:t>
      </w:r>
    </w:p>
    <w:p w14:paraId="41D2F6B6" w14:textId="77777777" w:rsidR="005325C7" w:rsidRPr="0019153D" w:rsidRDefault="005325C7" w:rsidP="005325C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54F87C5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153D">
        <w:rPr>
          <w:rFonts w:ascii="Times New Roman" w:hAnsi="Times New Roman" w:cs="Times New Roman"/>
          <w:sz w:val="28"/>
          <w:szCs w:val="28"/>
        </w:rPr>
        <w:t>шрифт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671880B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19153D">
        <w:rPr>
          <w:rFonts w:ascii="Times New Roman" w:hAnsi="Times New Roman" w:cs="Times New Roman"/>
          <w:iCs/>
          <w:sz w:val="28"/>
          <w:szCs w:val="28"/>
        </w:rPr>
        <w:t>п</w:t>
      </w:r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320F82E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81E23F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5755EC0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164DB99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1 см</w:t>
      </w:r>
      <w:r w:rsidRPr="001915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4B968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выделения заголовков, ключевых понятий допускается использ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>вание других способов начертания (</w:t>
      </w:r>
      <w:r w:rsidRPr="0019153D">
        <w:rPr>
          <w:i/>
          <w:sz w:val="28"/>
          <w:szCs w:val="28"/>
        </w:rPr>
        <w:t>курсив</w:t>
      </w:r>
      <w:r w:rsidRPr="0019153D">
        <w:rPr>
          <w:sz w:val="28"/>
          <w:szCs w:val="28"/>
        </w:rPr>
        <w:t xml:space="preserve">, </w:t>
      </w:r>
      <w:r w:rsidRPr="0019153D">
        <w:rPr>
          <w:b/>
          <w:sz w:val="28"/>
          <w:szCs w:val="28"/>
        </w:rPr>
        <w:t>полужирное</w:t>
      </w:r>
      <w:r w:rsidRPr="0019153D">
        <w:rPr>
          <w:sz w:val="28"/>
          <w:szCs w:val="28"/>
        </w:rPr>
        <w:t>).</w:t>
      </w:r>
    </w:p>
    <w:p w14:paraId="01D99A6F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4064B06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5078EF96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Инициалы нельзя отрывать от фамилии и всегда следует размещать п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9153D">
        <w:rPr>
          <w:sz w:val="28"/>
          <w:szCs w:val="28"/>
        </w:rPr>
        <w:t>внутритекстовые</w:t>
      </w:r>
      <w:proofErr w:type="spellEnd"/>
      <w:r w:rsidRPr="0019153D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A8C2622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FBB9E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Формулы</w:t>
      </w:r>
    </w:p>
    <w:p w14:paraId="73ED915C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7BEE6516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ввода формул целесообразно использовать редакторы формул (</w:t>
      </w:r>
      <w:r w:rsidRPr="0019153D">
        <w:rPr>
          <w:sz w:val="28"/>
          <w:szCs w:val="28"/>
          <w:lang w:val="en-US"/>
        </w:rPr>
        <w:t>M</w:t>
      </w:r>
      <w:r w:rsidRPr="0019153D">
        <w:rPr>
          <w:sz w:val="28"/>
          <w:szCs w:val="28"/>
          <w:lang w:val="en-US"/>
        </w:rPr>
        <w:t>i</w:t>
      </w:r>
      <w:r w:rsidRPr="0019153D">
        <w:rPr>
          <w:sz w:val="28"/>
          <w:szCs w:val="28"/>
          <w:lang w:val="en-US"/>
        </w:rPr>
        <w:t>crosoft</w:t>
      </w:r>
      <w:r w:rsidRPr="0019153D">
        <w:rPr>
          <w:sz w:val="28"/>
          <w:szCs w:val="28"/>
        </w:rPr>
        <w:t xml:space="preserve"> </w:t>
      </w:r>
      <w:r w:rsidRPr="0019153D">
        <w:rPr>
          <w:sz w:val="28"/>
          <w:szCs w:val="28"/>
          <w:lang w:val="en-US"/>
        </w:rPr>
        <w:t>Equation</w:t>
      </w:r>
      <w:r w:rsidRPr="0019153D">
        <w:rPr>
          <w:sz w:val="28"/>
          <w:szCs w:val="28"/>
        </w:rPr>
        <w:t xml:space="preserve"> 3.0 или </w:t>
      </w:r>
      <w:r w:rsidRPr="0019153D">
        <w:rPr>
          <w:sz w:val="28"/>
          <w:szCs w:val="28"/>
          <w:lang w:val="en-US"/>
        </w:rPr>
        <w:t>Microsoft</w:t>
      </w:r>
      <w:r w:rsidRPr="0019153D">
        <w:rPr>
          <w:sz w:val="28"/>
          <w:szCs w:val="28"/>
        </w:rPr>
        <w:t xml:space="preserve"> </w:t>
      </w:r>
      <w:proofErr w:type="spellStart"/>
      <w:r w:rsidRPr="0019153D">
        <w:rPr>
          <w:sz w:val="28"/>
          <w:szCs w:val="28"/>
          <w:lang w:val="en-US"/>
        </w:rPr>
        <w:t>MathType</w:t>
      </w:r>
      <w:proofErr w:type="spellEnd"/>
      <w:r w:rsidRPr="0019153D">
        <w:rPr>
          <w:sz w:val="28"/>
          <w:szCs w:val="28"/>
        </w:rPr>
        <w:t>).</w:t>
      </w:r>
    </w:p>
    <w:p w14:paraId="03A90823" w14:textId="77777777" w:rsidR="005325C7" w:rsidRPr="0019153D" w:rsidRDefault="005325C7" w:rsidP="005325C7">
      <w:pPr>
        <w:pStyle w:val="a8"/>
        <w:ind w:left="709"/>
        <w:jc w:val="both"/>
        <w:rPr>
          <w:szCs w:val="28"/>
        </w:rPr>
      </w:pPr>
      <w:r w:rsidRPr="0019153D">
        <w:rPr>
          <w:szCs w:val="28"/>
        </w:rPr>
        <w:t>Формулы могут размещаться:</w:t>
      </w:r>
    </w:p>
    <w:p w14:paraId="06A9E60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14:paraId="3EEA870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64B65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14:paraId="55714698" w14:textId="77777777" w:rsidR="005325C7" w:rsidRPr="0019153D" w:rsidRDefault="005325C7" w:rsidP="005325C7">
      <w:pPr>
        <w:pStyle w:val="a8"/>
        <w:spacing w:before="120" w:after="120"/>
        <w:ind w:firstLine="3600"/>
      </w:pPr>
      <w:r w:rsidRPr="0019153D">
        <w:rPr>
          <w:position w:val="-24"/>
        </w:rPr>
        <w:object w:dxaOrig="1260" w:dyaOrig="960" w14:anchorId="67915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7.5pt" o:ole="" filled="t">
            <v:imagedata r:id="rId11" o:title=""/>
          </v:shape>
          <o:OLEObject Type="Embed" ProgID="Equation.3" ShapeID="_x0000_i1025" DrawAspect="Content" ObjectID="_1824549723" r:id="rId12"/>
        </w:object>
      </w:r>
      <w:r w:rsidRPr="0019153D">
        <w:t xml:space="preserve">,                                      </w:t>
      </w:r>
      <w:r w:rsidRPr="0019153D">
        <w:rPr>
          <w:rFonts w:ascii="Arial" w:hAnsi="Arial" w:cs="Arial"/>
          <w:sz w:val="24"/>
          <w:szCs w:val="24"/>
        </w:rPr>
        <w:t>(1)</w:t>
      </w:r>
    </w:p>
    <w:p w14:paraId="75AE1400" w14:textId="77777777" w:rsidR="005325C7" w:rsidRPr="0019153D" w:rsidRDefault="005325C7" w:rsidP="005325C7">
      <w:pPr>
        <w:pStyle w:val="a8"/>
        <w:spacing w:before="120"/>
      </w:pPr>
      <w:r w:rsidRPr="0019153D">
        <w:t xml:space="preserve">                    </w:t>
      </w:r>
      <w:r w:rsidRPr="0019153D">
        <w:rPr>
          <w:position w:val="-6"/>
        </w:rPr>
        <w:object w:dxaOrig="1660" w:dyaOrig="320" w14:anchorId="4DA4B9D1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724" r:id="rId14"/>
        </w:object>
      </w:r>
      <w:r w:rsidRPr="0019153D">
        <w:t xml:space="preserve">,      </w:t>
      </w:r>
      <w:r w:rsidRPr="0019153D">
        <w:rPr>
          <w:position w:val="-12"/>
          <w:lang w:val="en-US"/>
        </w:rPr>
        <w:object w:dxaOrig="2540" w:dyaOrig="460" w14:anchorId="43797838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725" r:id="rId16"/>
        </w:object>
      </w:r>
      <w:r w:rsidRPr="0019153D">
        <w:t xml:space="preserve">.              </w:t>
      </w:r>
      <w:r w:rsidRPr="0019153D">
        <w:rPr>
          <w:rFonts w:ascii="Arial" w:hAnsi="Arial" w:cs="Arial"/>
          <w:sz w:val="24"/>
          <w:szCs w:val="24"/>
        </w:rPr>
        <w:t>(2)</w:t>
      </w:r>
    </w:p>
    <w:p w14:paraId="32423B96" w14:textId="77777777" w:rsidR="005325C7" w:rsidRPr="0019153D" w:rsidRDefault="005325C7" w:rsidP="005325C7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1F4BF70" w14:textId="77777777" w:rsidR="005325C7" w:rsidRPr="0019153D" w:rsidRDefault="005325C7" w:rsidP="005325C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19153D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19153D">
        <w:rPr>
          <w:sz w:val="28"/>
          <w:szCs w:val="28"/>
        </w:rPr>
        <w:br/>
        <w:t xml:space="preserve">другую: </w:t>
      </w:r>
    </w:p>
    <w:p w14:paraId="1560EC4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Pr="0019153D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14:paraId="4255294C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9153D">
        <w:rPr>
          <w:rFonts w:ascii="Times New Roman" w:hAnsi="Times New Roman" w:cs="Times New Roman"/>
          <w:sz w:val="28"/>
          <w:szCs w:val="28"/>
        </w:rPr>
        <w:t>знаках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14:paraId="581E29B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третью</w:t>
      </w:r>
      <w:r w:rsidRPr="0019153D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9153D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14:paraId="18333AE8" w14:textId="77777777" w:rsidR="005325C7" w:rsidRPr="0019153D" w:rsidRDefault="005325C7" w:rsidP="00532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9153D">
        <w:rPr>
          <w:rFonts w:ascii="Times New Roman" w:hAnsi="Times New Roman" w:cs="Times New Roman"/>
          <w:sz w:val="28"/>
          <w:szCs w:val="28"/>
        </w:rPr>
        <w:t>перенос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9153D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0679F91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Расшифровку использованных в формулах буквенных обозначений в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>личин следует помещать после формулы, при этом:</w:t>
      </w:r>
    </w:p>
    <w:p w14:paraId="2261238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39C4E6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9153D">
        <w:rPr>
          <w:rFonts w:ascii="Times New Roman" w:hAnsi="Times New Roman" w:cs="Times New Roman"/>
          <w:sz w:val="28"/>
          <w:szCs w:val="28"/>
        </w:rPr>
        <w:t>р</w:t>
      </w:r>
      <w:r w:rsidRPr="0019153D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1E77B5C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71858BA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9153D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9153D">
        <w:rPr>
          <w:rFonts w:ascii="Times New Roman" w:hAnsi="Times New Roman" w:cs="Times New Roman"/>
          <w:sz w:val="28"/>
          <w:szCs w:val="28"/>
        </w:rPr>
        <w:t>). Например:</w:t>
      </w:r>
    </w:p>
    <w:p w14:paraId="2B4A6E64" w14:textId="77777777" w:rsidR="005325C7" w:rsidRPr="0019153D" w:rsidRDefault="005325C7" w:rsidP="005325C7">
      <w:pPr>
        <w:pStyle w:val="a8"/>
        <w:spacing w:before="120" w:after="120"/>
      </w:pPr>
      <w:r w:rsidRPr="0019153D">
        <w:t xml:space="preserve">                                             </w:t>
      </w:r>
      <w:r w:rsidRPr="0019153D">
        <w:rPr>
          <w:position w:val="-22"/>
        </w:rPr>
        <w:object w:dxaOrig="1160" w:dyaOrig="999" w14:anchorId="2605C866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24549726" r:id="rId18"/>
        </w:object>
      </w:r>
      <w:r w:rsidRPr="0019153D">
        <w:t xml:space="preserve">,                                               </w:t>
      </w:r>
      <w:r w:rsidRPr="0019153D">
        <w:rPr>
          <w:rFonts w:ascii="Arial" w:hAnsi="Arial" w:cs="Arial"/>
          <w:sz w:val="24"/>
          <w:szCs w:val="24"/>
        </w:rPr>
        <w:t>(3)</w:t>
      </w:r>
    </w:p>
    <w:p w14:paraId="6179B024" w14:textId="77777777" w:rsidR="005325C7" w:rsidRPr="0019153D" w:rsidRDefault="005325C7" w:rsidP="005325C7">
      <w:pPr>
        <w:pStyle w:val="a8"/>
        <w:spacing w:before="120"/>
        <w:jc w:val="both"/>
        <w:rPr>
          <w:szCs w:val="28"/>
        </w:rPr>
      </w:pPr>
      <w:r w:rsidRPr="0019153D">
        <w:rPr>
          <w:szCs w:val="28"/>
        </w:rPr>
        <w:t xml:space="preserve">где </w:t>
      </w:r>
      <w:proofErr w:type="spellStart"/>
      <w:r w:rsidRPr="0019153D">
        <w:rPr>
          <w:i/>
          <w:szCs w:val="28"/>
        </w:rPr>
        <w:t>С</w:t>
      </w:r>
      <w:r w:rsidRPr="0019153D">
        <w:rPr>
          <w:i/>
          <w:szCs w:val="28"/>
          <w:vertAlign w:val="subscript"/>
        </w:rPr>
        <w:t>ср</w:t>
      </w:r>
      <w:proofErr w:type="spell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i/>
          <w:szCs w:val="28"/>
        </w:rPr>
        <w:t xml:space="preserve">– </w:t>
      </w:r>
      <w:r w:rsidRPr="0019153D">
        <w:rPr>
          <w:szCs w:val="28"/>
        </w:rPr>
        <w:t xml:space="preserve">средняя стоимость товаров; </w:t>
      </w:r>
      <w:proofErr w:type="spellStart"/>
      <w:r w:rsidRPr="0019153D">
        <w:rPr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 – порядковый номер товара, </w:t>
      </w:r>
      <w:r w:rsidRPr="0019153D">
        <w:rPr>
          <w:i/>
          <w:szCs w:val="28"/>
          <w:lang w:val="en-US"/>
        </w:rPr>
        <w:t>N</w:t>
      </w:r>
      <w:r w:rsidRPr="0019153D">
        <w:rPr>
          <w:szCs w:val="28"/>
        </w:rPr>
        <w:t xml:space="preserve"> – кол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чество товаров; </w:t>
      </w:r>
      <w:r w:rsidRPr="0019153D">
        <w:rPr>
          <w:i/>
          <w:szCs w:val="28"/>
        </w:rPr>
        <w:t>С</w:t>
      </w:r>
      <w:proofErr w:type="spellStart"/>
      <w:r w:rsidRPr="0019153D">
        <w:rPr>
          <w:i/>
          <w:szCs w:val="28"/>
          <w:vertAlign w:val="subscript"/>
          <w:lang w:val="en-US"/>
        </w:rPr>
        <w:t>i</w:t>
      </w:r>
      <w:proofErr w:type="spell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szCs w:val="28"/>
        </w:rPr>
        <w:t xml:space="preserve">– стоимость </w:t>
      </w:r>
      <w:proofErr w:type="spellStart"/>
      <w:r w:rsidRPr="0019153D">
        <w:rPr>
          <w:i/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-го товара, </w:t>
      </w:r>
    </w:p>
    <w:p w14:paraId="3E8890C5" w14:textId="77777777" w:rsidR="005325C7" w:rsidRPr="0065659F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69AF4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Таблицы</w:t>
      </w:r>
    </w:p>
    <w:p w14:paraId="1C133DC3" w14:textId="77777777" w:rsidR="005325C7" w:rsidRPr="0019153D" w:rsidRDefault="005325C7" w:rsidP="005325C7">
      <w:pPr>
        <w:pStyle w:val="a8"/>
        <w:ind w:firstLine="709"/>
        <w:rPr>
          <w:szCs w:val="28"/>
        </w:rPr>
      </w:pPr>
    </w:p>
    <w:p w14:paraId="29352161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отчете следует использовать таблицы, они помогают систематизир</w:t>
      </w:r>
      <w:r w:rsidRPr="0019153D">
        <w:rPr>
          <w:szCs w:val="28"/>
        </w:rPr>
        <w:t>о</w:t>
      </w:r>
      <w:r w:rsidRPr="0019153D">
        <w:rPr>
          <w:szCs w:val="28"/>
        </w:rPr>
        <w:t>вать, структурировать и наглядно представлять данные. Информация в та</w:t>
      </w:r>
      <w:r w:rsidRPr="0019153D">
        <w:rPr>
          <w:szCs w:val="28"/>
        </w:rPr>
        <w:t>б</w:t>
      </w:r>
      <w:r w:rsidRPr="0019153D">
        <w:rPr>
          <w:szCs w:val="28"/>
        </w:rPr>
        <w:t>лицах должна быть существенной, сопоставимой, достоверной, определенной и т.д.</w:t>
      </w:r>
    </w:p>
    <w:p w14:paraId="764E614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F6AED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lastRenderedPageBreak/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цы. </w:t>
      </w:r>
    </w:p>
    <w:p w14:paraId="0D9F5EFB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Нумерация таблиц в приложениях осуществляется в пределах каждого приложения.</w:t>
      </w:r>
    </w:p>
    <w:p w14:paraId="360B7EFA" w14:textId="77777777" w:rsidR="005325C7" w:rsidRPr="0019153D" w:rsidRDefault="005325C7" w:rsidP="005325C7">
      <w:pPr>
        <w:pStyle w:val="a8"/>
        <w:ind w:firstLine="709"/>
        <w:jc w:val="both"/>
        <w:rPr>
          <w:spacing w:val="-10"/>
          <w:szCs w:val="28"/>
        </w:rPr>
      </w:pPr>
      <w:r w:rsidRPr="0019153D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19153D">
        <w:rPr>
          <w:spacing w:val="-10"/>
          <w:szCs w:val="28"/>
        </w:rPr>
        <w:t>р</w:t>
      </w:r>
      <w:r w:rsidRPr="0019153D">
        <w:rPr>
          <w:spacing w:val="-10"/>
          <w:szCs w:val="28"/>
        </w:rPr>
        <w:t>танием).</w:t>
      </w:r>
    </w:p>
    <w:p w14:paraId="721314B5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9153D">
        <w:rPr>
          <w:szCs w:val="28"/>
        </w:rPr>
        <w:t>р</w:t>
      </w:r>
      <w:r w:rsidRPr="0019153D">
        <w:rPr>
          <w:szCs w:val="28"/>
        </w:rPr>
        <w:t>ным начертанием, пишется с прописной буквы без точки в конце. В темат</w:t>
      </w:r>
      <w:r w:rsidRPr="0019153D">
        <w:rPr>
          <w:szCs w:val="28"/>
        </w:rPr>
        <w:t>и</w:t>
      </w:r>
      <w:r w:rsidRPr="0019153D">
        <w:rPr>
          <w:szCs w:val="28"/>
        </w:rPr>
        <w:t>ческом заголовке таблице не допускаются переносы.</w:t>
      </w:r>
    </w:p>
    <w:p w14:paraId="610E666D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19153D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19153D">
        <w:rPr>
          <w:spacing w:val="-8"/>
          <w:szCs w:val="28"/>
        </w:rPr>
        <w:t>н</w:t>
      </w:r>
      <w:r w:rsidRPr="0019153D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19153D">
        <w:rPr>
          <w:spacing w:val="-8"/>
          <w:szCs w:val="28"/>
        </w:rPr>
        <w:t>о</w:t>
      </w:r>
      <w:r w:rsidRPr="0019153D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14:paraId="007C5B6A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9153D">
        <w:rPr>
          <w:szCs w:val="28"/>
        </w:rPr>
        <w:t>е</w:t>
      </w:r>
      <w:r w:rsidRPr="0019153D">
        <w:rPr>
          <w:szCs w:val="28"/>
        </w:rPr>
        <w:t xml:space="preserve">ния». </w:t>
      </w:r>
    </w:p>
    <w:p w14:paraId="3DCB8FA1" w14:textId="77777777" w:rsidR="005325C7" w:rsidRPr="0019153D" w:rsidRDefault="005325C7" w:rsidP="005325C7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9153D">
        <w:rPr>
          <w:szCs w:val="28"/>
        </w:rPr>
        <w:t>Если таблица занимает более одной страницы, ее продолжение имеет заголовок «</w:t>
      </w:r>
      <w:r w:rsidRPr="0019153D">
        <w:rPr>
          <w:i/>
          <w:szCs w:val="28"/>
        </w:rPr>
        <w:t xml:space="preserve">Продолжение табл. 4.1»  </w:t>
      </w:r>
      <w:r w:rsidRPr="0019153D">
        <w:rPr>
          <w:szCs w:val="28"/>
        </w:rPr>
        <w:t>(если таблица не заканчивается) или «</w:t>
      </w:r>
      <w:r w:rsidRPr="0019153D">
        <w:rPr>
          <w:i/>
          <w:szCs w:val="28"/>
        </w:rPr>
        <w:t>Окончание табл. 4.1»</w:t>
      </w:r>
      <w:r w:rsidRPr="0019153D">
        <w:rPr>
          <w:szCs w:val="28"/>
        </w:rPr>
        <w:t xml:space="preserve"> (если таблица завершается). В этом случае вместо з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головков граф переносят строку с их номерами, </w:t>
      </w:r>
      <w:r w:rsidRPr="0019153D">
        <w:rPr>
          <w:iCs/>
          <w:szCs w:val="28"/>
        </w:rPr>
        <w:t>например</w:t>
      </w:r>
      <w:r w:rsidRPr="0019153D">
        <w:rPr>
          <w:rFonts w:ascii="Arial" w:hAnsi="Arial" w:cs="Arial"/>
          <w:iCs/>
          <w:sz w:val="24"/>
          <w:szCs w:val="24"/>
        </w:rPr>
        <w:t>:</w:t>
      </w:r>
    </w:p>
    <w:p w14:paraId="176ED3FB" w14:textId="77777777" w:rsidR="00500799" w:rsidRDefault="00500799" w:rsidP="005325C7">
      <w:pPr>
        <w:pStyle w:val="a8"/>
        <w:jc w:val="left"/>
        <w:rPr>
          <w:i/>
          <w:szCs w:val="28"/>
        </w:rPr>
      </w:pPr>
    </w:p>
    <w:p w14:paraId="4582D6F2" w14:textId="77777777" w:rsidR="005325C7" w:rsidRPr="0019153D" w:rsidRDefault="005325C7" w:rsidP="005325C7">
      <w:pPr>
        <w:pStyle w:val="a8"/>
        <w:jc w:val="left"/>
        <w:rPr>
          <w:b/>
          <w:szCs w:val="28"/>
        </w:rPr>
      </w:pPr>
      <w:r w:rsidRPr="0019153D">
        <w:rPr>
          <w:i/>
          <w:szCs w:val="28"/>
        </w:rPr>
        <w:t>Таблица 4.1</w:t>
      </w:r>
      <w:r w:rsidRPr="0019153D">
        <w:rPr>
          <w:b/>
          <w:szCs w:val="28"/>
        </w:rPr>
        <w:t xml:space="preserve"> - Показатели ликвидности и платежеспособности </w:t>
      </w:r>
    </w:p>
    <w:p w14:paraId="477CE98A" w14:textId="77777777" w:rsidR="005325C7" w:rsidRPr="0019153D" w:rsidRDefault="005325C7" w:rsidP="005325C7">
      <w:pPr>
        <w:pStyle w:val="a8"/>
        <w:ind w:left="357"/>
        <w:jc w:val="left"/>
        <w:rPr>
          <w:b/>
          <w:szCs w:val="28"/>
        </w:rPr>
      </w:pPr>
      <w:r w:rsidRPr="0019153D">
        <w:rPr>
          <w:b/>
          <w:szCs w:val="28"/>
        </w:rPr>
        <w:t xml:space="preserve">                  ООО «Реглан» за 2022 - 2023 годы</w:t>
      </w:r>
    </w:p>
    <w:p w14:paraId="1E1834FE" w14:textId="77777777" w:rsidR="005325C7" w:rsidRPr="0019153D" w:rsidRDefault="005325C7" w:rsidP="005325C7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325C7" w:rsidRPr="0019153D" w14:paraId="5F3627BC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21B5B04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№</w:t>
            </w:r>
          </w:p>
          <w:p w14:paraId="5238F3AE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14:paraId="6DE92A2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Наименование</w:t>
            </w:r>
          </w:p>
          <w:p w14:paraId="2503397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C06AA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BC8CC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166CF6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02ED1DF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proofErr w:type="spellStart"/>
            <w:r w:rsidRPr="0019153D">
              <w:rPr>
                <w:sz w:val="24"/>
                <w:szCs w:val="24"/>
              </w:rPr>
              <w:t>Рекомен</w:t>
            </w:r>
            <w:proofErr w:type="spellEnd"/>
            <w:r w:rsidRPr="0019153D">
              <w:rPr>
                <w:sz w:val="24"/>
                <w:szCs w:val="24"/>
              </w:rPr>
              <w:t>-дуемые значения</w:t>
            </w:r>
          </w:p>
        </w:tc>
      </w:tr>
      <w:tr w:rsidR="005325C7" w:rsidRPr="0019153D" w14:paraId="248059AC" w14:textId="77777777" w:rsidTr="00AA6DA5">
        <w:trPr>
          <w:cantSplit/>
          <w:trHeight w:val="228"/>
        </w:trPr>
        <w:tc>
          <w:tcPr>
            <w:tcW w:w="303" w:type="pct"/>
            <w:vAlign w:val="center"/>
          </w:tcPr>
          <w:p w14:paraId="3B9F3B5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66B3CBC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9E397D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1024D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D62EB7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6EFB1AF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1ACB7C16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6AFCDFD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022347F2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1E8BBB80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текущей</w:t>
            </w:r>
          </w:p>
          <w:p w14:paraId="71A4D3E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5B620A73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5B37CD3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6C7D4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3B3C7E7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2</w:t>
            </w:r>
          </w:p>
        </w:tc>
      </w:tr>
      <w:tr w:rsidR="005325C7" w:rsidRPr="0019153D" w14:paraId="6ECEB2A2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0B6412F7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9383F5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 быстрой</w:t>
            </w:r>
          </w:p>
          <w:p w14:paraId="1DE28329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15CE893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2F73149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D5BD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B66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0,5–1</w:t>
            </w:r>
          </w:p>
        </w:tc>
      </w:tr>
    </w:tbl>
    <w:p w14:paraId="0AA7DE8D" w14:textId="77777777" w:rsidR="005325C7" w:rsidRPr="0019153D" w:rsidRDefault="005325C7" w:rsidP="005325C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810FF4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4DB6AA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658C5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C5FE16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8B15DF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1C6F258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177B3" w14:textId="77777777" w:rsidR="005325C7" w:rsidRPr="0019153D" w:rsidRDefault="005325C7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325C7" w:rsidRPr="0019153D" w14:paraId="418FE00E" w14:textId="77777777" w:rsidTr="00AA6DA5">
        <w:trPr>
          <w:cantSplit/>
          <w:trHeight w:val="228"/>
        </w:trPr>
        <w:tc>
          <w:tcPr>
            <w:tcW w:w="540" w:type="dxa"/>
            <w:vAlign w:val="center"/>
          </w:tcPr>
          <w:p w14:paraId="6A29FBDF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7B07EC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FCF0FC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AB5D91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558C89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FD4D6B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0BBB85EF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935F4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BBB6A6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5FEEE1E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абсолютной</w:t>
            </w:r>
          </w:p>
          <w:p w14:paraId="6A5DB3D5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CD0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1B9C2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2B4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940E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0,2</w:t>
            </w:r>
          </w:p>
        </w:tc>
      </w:tr>
      <w:tr w:rsidR="005325C7" w:rsidRPr="0019153D" w14:paraId="3552EC75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0DD52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1B6FCE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 пл</w:t>
            </w:r>
            <w:r w:rsidRPr="0019153D">
              <w:rPr>
                <w:sz w:val="24"/>
                <w:szCs w:val="24"/>
              </w:rPr>
              <w:t>а</w:t>
            </w:r>
            <w:r w:rsidRPr="0019153D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B8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4EDB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BED3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8737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3E"/>
            </w:r>
            <w:r w:rsidRPr="0019153D">
              <w:rPr>
                <w:sz w:val="24"/>
                <w:szCs w:val="24"/>
              </w:rPr>
              <w:t>1</w:t>
            </w:r>
          </w:p>
        </w:tc>
      </w:tr>
    </w:tbl>
    <w:p w14:paraId="494615E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2164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Иллюстрации</w:t>
      </w:r>
    </w:p>
    <w:p w14:paraId="50DC9A5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A192C6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14:paraId="72C96BD8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zCs w:val="28"/>
        </w:rPr>
      </w:pPr>
      <w:r w:rsidRPr="0019153D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9153D">
        <w:rPr>
          <w:szCs w:val="28"/>
        </w:rPr>
        <w:t>е</w:t>
      </w:r>
      <w:r w:rsidRPr="0019153D">
        <w:rPr>
          <w:szCs w:val="28"/>
        </w:rPr>
        <w:t>ла, например, «Рисунок 1» или «Рисунок 1.1» (если в отчете только одна и</w:t>
      </w:r>
      <w:r w:rsidRPr="0019153D">
        <w:rPr>
          <w:szCs w:val="28"/>
        </w:rPr>
        <w:t>л</w:t>
      </w:r>
      <w:r w:rsidRPr="0019153D">
        <w:rPr>
          <w:szCs w:val="28"/>
        </w:rPr>
        <w:t>люстрация, ее не нумеруют и не указывают название). Высота шрифта – 12пт.</w:t>
      </w:r>
    </w:p>
    <w:p w14:paraId="343B240C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Подпись или название рисунка, раскрывающее его содержание, пом</w:t>
      </w:r>
      <w:r w:rsidRPr="0019153D">
        <w:rPr>
          <w:szCs w:val="28"/>
        </w:rPr>
        <w:t>е</w:t>
      </w:r>
      <w:r w:rsidRPr="0019153D">
        <w:rPr>
          <w:szCs w:val="28"/>
        </w:rPr>
        <w:t>щают под рисунком и всегда начинают с прописной буквы, например:</w:t>
      </w:r>
    </w:p>
    <w:p w14:paraId="5BE2AD7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</w:p>
    <w:p w14:paraId="22255E30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Рисунок 1 – Динамика доходов и расходов ПАО «Курс»</w:t>
      </w:r>
    </w:p>
    <w:p w14:paraId="0E9B1482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За 2020-2023 гг., тыс. руб.</w:t>
      </w:r>
    </w:p>
    <w:p w14:paraId="6E6E742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E69D29C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15C33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Ссылки и сноски</w:t>
      </w:r>
    </w:p>
    <w:p w14:paraId="00FAECD8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55CC58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Любое заимствование из литературного источника (цитирование, заи</w:t>
      </w:r>
      <w:r w:rsidRPr="0019153D">
        <w:rPr>
          <w:szCs w:val="28"/>
        </w:rPr>
        <w:t>м</w:t>
      </w:r>
      <w:r w:rsidRPr="0019153D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14:paraId="43139D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14:paraId="627DA1A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9153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ку);</w:t>
      </w:r>
    </w:p>
    <w:p w14:paraId="08AE76C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ку).</w:t>
      </w:r>
    </w:p>
    <w:p w14:paraId="2810841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CA85C9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pacing w:val="-6"/>
          <w:szCs w:val="28"/>
        </w:rPr>
        <w:t>Например:</w:t>
      </w:r>
      <w:r w:rsidRPr="0019153D">
        <w:rPr>
          <w:i/>
          <w:iCs/>
          <w:spacing w:val="-6"/>
          <w:szCs w:val="28"/>
        </w:rPr>
        <w:t xml:space="preserve"> «…в соответствии с разделом 2.»; </w:t>
      </w:r>
      <w:r w:rsidRPr="0019153D">
        <w:rPr>
          <w:i/>
          <w:iCs/>
          <w:szCs w:val="28"/>
        </w:rPr>
        <w:t>«…как указано в прил</w:t>
      </w:r>
      <w:r w:rsidRPr="0019153D">
        <w:rPr>
          <w:i/>
          <w:iCs/>
          <w:szCs w:val="28"/>
        </w:rPr>
        <w:t>о</w:t>
      </w:r>
      <w:r w:rsidRPr="0019153D">
        <w:rPr>
          <w:i/>
          <w:iCs/>
          <w:szCs w:val="28"/>
        </w:rPr>
        <w:t>жении 1»</w:t>
      </w:r>
      <w:r w:rsidRPr="0019153D">
        <w:rPr>
          <w:szCs w:val="28"/>
        </w:rPr>
        <w:t>.</w:t>
      </w:r>
    </w:p>
    <w:p w14:paraId="01F4FED3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на таблицы, рисунки, приложения заключаются в круглые скобки.</w:t>
      </w:r>
    </w:p>
    <w:p w14:paraId="2EE0A2B2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19153D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19153D">
        <w:rPr>
          <w:spacing w:val="-4"/>
          <w:szCs w:val="28"/>
        </w:rPr>
        <w:t>н</w:t>
      </w:r>
      <w:r w:rsidRPr="0019153D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19153D">
        <w:rPr>
          <w:spacing w:val="-4"/>
          <w:szCs w:val="28"/>
        </w:rPr>
        <w:t>о</w:t>
      </w:r>
      <w:r w:rsidRPr="0019153D">
        <w:rPr>
          <w:spacing w:val="-4"/>
          <w:szCs w:val="28"/>
        </w:rPr>
        <w:lastRenderedPageBreak/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9153D">
        <w:rPr>
          <w:spacing w:val="-4"/>
          <w:szCs w:val="28"/>
        </w:rPr>
        <w:t>а</w:t>
      </w:r>
      <w:r w:rsidRPr="0019153D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19153D">
        <w:rPr>
          <w:spacing w:val="-4"/>
          <w:szCs w:val="28"/>
        </w:rPr>
        <w:t>д</w:t>
      </w:r>
      <w:r w:rsidRPr="0019153D">
        <w:rPr>
          <w:spacing w:val="-4"/>
          <w:szCs w:val="28"/>
        </w:rPr>
        <w:t>мете речи, например, [6, с. 4–5].</w:t>
      </w:r>
    </w:p>
    <w:p w14:paraId="7ACE496D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в тексте на номер рисунка, таблицы, страницы пишут сокр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щенно и без знака «№», например: </w:t>
      </w:r>
      <w:r w:rsidRPr="0019153D">
        <w:rPr>
          <w:i/>
          <w:iCs/>
          <w:szCs w:val="28"/>
        </w:rPr>
        <w:t>рис. 1.1; табл. 2.1; с. 105</w:t>
      </w:r>
      <w:r w:rsidRPr="0019153D">
        <w:rPr>
          <w:szCs w:val="28"/>
        </w:rPr>
        <w:t>.</w:t>
      </w:r>
    </w:p>
    <w:p w14:paraId="56E3C55F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9153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9153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9153D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17A134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043F9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Нумерация страниц</w:t>
      </w:r>
    </w:p>
    <w:p w14:paraId="3D8C7981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511E1FBB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BB428E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9153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9153D">
        <w:rPr>
          <w:rFonts w:ascii="Times New Roman" w:hAnsi="Times New Roman" w:cs="Times New Roman"/>
          <w:sz w:val="28"/>
          <w:szCs w:val="28"/>
        </w:rPr>
        <w:t>в</w:t>
      </w:r>
      <w:r w:rsidRPr="0019153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9928D0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2637F35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4B804A1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3A7589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15FEFCA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22EDA3F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  <w:r w:rsidRPr="0019153D">
        <w:rPr>
          <w:szCs w:val="28"/>
        </w:rPr>
        <w:t xml:space="preserve">Страницы следует нумеровать арабскими цифрами, без знака №. </w:t>
      </w:r>
    </w:p>
    <w:p w14:paraId="0A778559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26434E85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F281E14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</w:p>
    <w:p w14:paraId="4116D655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  <w:r w:rsidRPr="0019153D">
        <w:rPr>
          <w:i/>
          <w:szCs w:val="28"/>
        </w:rPr>
        <w:t>Список источников</w:t>
      </w:r>
    </w:p>
    <w:p w14:paraId="24295877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</w:p>
    <w:p w14:paraId="6133A20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4DC97E1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6DBB4D54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4592915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Отечественные и зарубежные издания (многотомные собрания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2DF94BF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65A35C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DCF188B" w14:textId="77777777" w:rsidR="005325C7" w:rsidRPr="0019153D" w:rsidRDefault="005325C7" w:rsidP="005325C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19153D">
        <w:rPr>
          <w:rFonts w:ascii="Times New Roman" w:hAnsi="Times New Roman" w:cs="Times New Roman"/>
          <w:sz w:val="28"/>
          <w:szCs w:val="28"/>
        </w:rPr>
        <w:t>б</w:t>
      </w:r>
      <w:r w:rsidRPr="0019153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0CED7E51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13999C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20F8A148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D50160D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153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9153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046AFB32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9153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9153D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9153D">
        <w:rPr>
          <w:rFonts w:ascii="Times New Roman" w:hAnsi="Times New Roman" w:cs="Times New Roman"/>
          <w:iCs/>
          <w:sz w:val="28"/>
          <w:szCs w:val="28"/>
        </w:rPr>
        <w:t>л</w:t>
      </w:r>
      <w:r w:rsidRPr="0019153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1733540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72C5AFB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9E2E6FC" w14:textId="3C29329A" w:rsid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A6DA5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A6DA5">
        <w:rPr>
          <w:rFonts w:ascii="Times New Roman" w:hAnsi="Times New Roman" w:cs="Times New Roman"/>
          <w:sz w:val="28"/>
        </w:rPr>
        <w:t>е</w:t>
      </w:r>
      <w:r w:rsidRPr="00AA6DA5">
        <w:rPr>
          <w:rFonts w:ascii="Times New Roman" w:hAnsi="Times New Roman" w:cs="Times New Roman"/>
          <w:sz w:val="28"/>
        </w:rPr>
        <w:t>достатков, отчет может быть возвращен обучающемуся для доработки в с</w:t>
      </w:r>
      <w:r w:rsidRPr="00AA6DA5">
        <w:rPr>
          <w:rFonts w:ascii="Times New Roman" w:hAnsi="Times New Roman" w:cs="Times New Roman"/>
          <w:sz w:val="28"/>
        </w:rPr>
        <w:t>о</w:t>
      </w:r>
      <w:r w:rsidRPr="00AA6DA5">
        <w:rPr>
          <w:rFonts w:ascii="Times New Roman" w:hAnsi="Times New Roman" w:cs="Times New Roman"/>
          <w:sz w:val="28"/>
        </w:rPr>
        <w:t>ответствии с указанными замечаниями.</w:t>
      </w:r>
    </w:p>
    <w:p w14:paraId="318CA32C" w14:textId="77777777" w:rsidR="00AA6DA5" w:rsidRP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BAB0401" w14:textId="70C44589" w:rsidR="005325C7" w:rsidRPr="00B81D73" w:rsidRDefault="005325C7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59CB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A1ADA99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40F48D" w14:textId="0E534ECA" w:rsidR="00E756A0" w:rsidRPr="00AA6DA5" w:rsidRDefault="00AA6DA5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A6DA5">
        <w:rPr>
          <w:rFonts w:ascii="Times New Roman" w:hAnsi="Times New Roman" w:cs="Times New Roman"/>
          <w:sz w:val="28"/>
        </w:rPr>
        <w:t>Для защиты обучающимся на основе отчета составляется презентация.  По итогам практики и результатам защиты каждому обучающемуся выставляется оце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ка.</w:t>
      </w:r>
      <w:r w:rsidR="00E75678"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29E50" w14:textId="77777777" w:rsidR="0049660F" w:rsidRPr="0019153D" w:rsidRDefault="0049660F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03BC6" w14:textId="77777777" w:rsidR="00F61EF1" w:rsidRPr="0019153D" w:rsidRDefault="00F61EF1" w:rsidP="00F61EF1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19153D">
        <w:rPr>
          <w:rFonts w:ascii="Times New Roman" w:hAnsi="Times New Roman" w:cs="Times New Roman"/>
          <w:b/>
          <w:sz w:val="28"/>
          <w:szCs w:val="28"/>
        </w:rPr>
        <w:t>О</w:t>
      </w:r>
      <w:r w:rsidRPr="0019153D">
        <w:rPr>
          <w:rFonts w:ascii="Times New Roman" w:hAnsi="Times New Roman" w:cs="Times New Roman"/>
          <w:b/>
          <w:sz w:val="28"/>
          <w:szCs w:val="28"/>
        </w:rPr>
        <w:t>МЕЖУТОЧНОЙ АТТЕСТАЦИИ ОБУЧАЮЩИХСЯ ПО ПРА</w:t>
      </w:r>
      <w:r w:rsidRPr="0019153D">
        <w:rPr>
          <w:rFonts w:ascii="Times New Roman" w:hAnsi="Times New Roman" w:cs="Times New Roman"/>
          <w:b/>
          <w:sz w:val="28"/>
          <w:szCs w:val="28"/>
        </w:rPr>
        <w:t>К</w:t>
      </w:r>
      <w:r w:rsidRPr="0019153D">
        <w:rPr>
          <w:rFonts w:ascii="Times New Roman" w:hAnsi="Times New Roman" w:cs="Times New Roman"/>
          <w:b/>
          <w:sz w:val="28"/>
          <w:szCs w:val="28"/>
        </w:rPr>
        <w:t>ТИКЕ</w:t>
      </w:r>
    </w:p>
    <w:p w14:paraId="56F21D87" w14:textId="77777777" w:rsidR="00F61EF1" w:rsidRPr="0019153D" w:rsidRDefault="00F61EF1" w:rsidP="00F61E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163B4F6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19153D">
        <w:rPr>
          <w:rFonts w:ascii="Times New Roman" w:hAnsi="Times New Roman" w:cs="Times New Roman"/>
          <w:sz w:val="28"/>
        </w:rPr>
        <w:t>о</w:t>
      </w:r>
      <w:r w:rsidRPr="0019153D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092210F2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lastRenderedPageBreak/>
        <w:t>Неудовлетворительные результаты промежуточной аттестации по пра</w:t>
      </w:r>
      <w:r w:rsidRPr="0019153D">
        <w:rPr>
          <w:rFonts w:ascii="Times New Roman" w:hAnsi="Times New Roman" w:cs="Times New Roman"/>
          <w:sz w:val="28"/>
        </w:rPr>
        <w:t>к</w:t>
      </w:r>
      <w:r w:rsidRPr="0019153D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19153D">
        <w:rPr>
          <w:rFonts w:ascii="Times New Roman" w:hAnsi="Times New Roman" w:cs="Times New Roman"/>
          <w:sz w:val="28"/>
        </w:rPr>
        <w:t>т</w:t>
      </w:r>
      <w:r w:rsidRPr="0019153D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7AF0C3A4" w14:textId="77777777" w:rsidR="003E55BF" w:rsidRPr="0019153D" w:rsidRDefault="00F61EF1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19153D">
        <w:rPr>
          <w:rFonts w:ascii="Times New Roman" w:hAnsi="Times New Roman" w:cs="Times New Roman"/>
          <w:sz w:val="28"/>
        </w:rPr>
        <w:t>д</w:t>
      </w:r>
      <w:r w:rsidRPr="0019153D">
        <w:rPr>
          <w:rFonts w:ascii="Times New Roman" w:hAnsi="Times New Roman" w:cs="Times New Roman"/>
          <w:sz w:val="28"/>
        </w:rPr>
        <w:t>ставлены в Фонде оценочных средств для проведения промежуточной атт</w:t>
      </w:r>
      <w:r w:rsidRPr="0019153D">
        <w:rPr>
          <w:rFonts w:ascii="Times New Roman" w:hAnsi="Times New Roman" w:cs="Times New Roman"/>
          <w:sz w:val="28"/>
        </w:rPr>
        <w:t>е</w:t>
      </w:r>
      <w:r w:rsidRPr="0019153D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018E5F78" w14:textId="77777777" w:rsidR="003E55BF" w:rsidRPr="0019153D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13FDB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19153D" w14:paraId="4868B779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2B966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12364E5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19153D" w14:paraId="09745FF5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3828F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8D7A" w14:textId="17B84BC1" w:rsidR="00030E7A" w:rsidRPr="004A3C62" w:rsidRDefault="00F979B6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Бухгалтерский учет : учебник / под ред. проф. В.Г.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Гетьмана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. — 3-е изд.,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перераб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. и доп. — Москва : ИНФРА-М, 2025. — 591 с. + Доп. материалы [Электронный ресурс; Режим доступа https://znanium.ru/read?id=461733].</w:t>
            </w:r>
          </w:p>
        </w:tc>
      </w:tr>
      <w:tr w:rsidR="00030E7A" w:rsidRPr="0019153D" w14:paraId="4E8A186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1FD4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EDE12" w14:textId="53267A3F" w:rsidR="00030E7A" w:rsidRPr="0019153D" w:rsidRDefault="009D0764" w:rsidP="004A3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Филатов, А. Ю.  Микроэкономика : учебное пособие для вузов / А. Ю. Филатов. — Москва : 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202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204 с. — (Высшее образование). — ISBN 978-5-534-14207-5. — Текст :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</w:t>
            </w:r>
            <w:r w:rsidR="004A3C62">
              <w:t xml:space="preserve"> 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https://urait.ru/bcode/567857</w:t>
            </w:r>
          </w:p>
        </w:tc>
      </w:tr>
      <w:tr w:rsidR="00030E7A" w:rsidRPr="0019153D" w14:paraId="09CBAD5A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611C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3</w:t>
            </w:r>
          </w:p>
          <w:p w14:paraId="09752FFA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6FBE492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720889D8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9D2445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</w:p>
          <w:p w14:paraId="43854E3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E31E0" w14:textId="2016B5C2" w:rsidR="00E0197C" w:rsidRPr="00E0197C" w:rsidRDefault="00E0197C" w:rsidP="00F61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Теория бухгалтерского учета : учебное пособие / Ю.И. </w:t>
            </w:r>
            <w:proofErr w:type="spell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Сигидов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, А.И. Трубилин. — Москва: ИНФРА-М, 2022. — 326 с. — (Высшее образов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ние : </w:t>
            </w:r>
            <w:proofErr w:type="spell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Бакалавриат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). — DOI: https://doi.org/10.12737/1727-2. - Режим д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ступа: </w:t>
            </w:r>
            <w:hyperlink r:id="rId19" w:history="1">
              <w:r w:rsidRPr="00E0197C">
                <w:rPr>
                  <w:rStyle w:val="ad"/>
                  <w:rFonts w:ascii="Times New Roman" w:hAnsi="Times New Roman" w:cs="Times New Roman"/>
                  <w:sz w:val="28"/>
                </w:rPr>
                <w:t>https://znanium.ru/read?id=444961</w:t>
              </w:r>
            </w:hyperlink>
          </w:p>
          <w:p w14:paraId="188A397A" w14:textId="00AAD526" w:rsidR="00F0196B" w:rsidRPr="0019153D" w:rsidRDefault="00F0196B" w:rsidP="000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Алексеева Д. Г. Банковский вклад и банковский счет. Расчеты: учебник для бакалавриата и магистратуры / Д.Г.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Р. З. Загиров; ответственный редактор Д. 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— Москва : 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2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 — (Бакалавр и магистр. Модуль). — ISBN 978-5-9916-9366-0. — Текст :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 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https://urait.ru/book/bankovskoe-pravo-bankovskiy-vklad-i-bankovskiy-schet-raschety-559155</w:t>
            </w:r>
          </w:p>
        </w:tc>
      </w:tr>
      <w:tr w:rsidR="00030E7A" w:rsidRPr="0019153D" w14:paraId="7BD5F212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C619BA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EB0280" w14:paraId="79122BE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4A6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B066D" w14:textId="1242D7E0" w:rsidR="00030E7A" w:rsidRPr="00EB0280" w:rsidRDefault="00EB0280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Бухгалтерский финансовый учет: теория и практика / Л.И. Воронина. – Москва : ИНФРА-М. 2024. – 587 с. – (Высшее образование). Режим д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ступа: https://znanium.ru/read?id=436290</w:t>
            </w:r>
          </w:p>
        </w:tc>
      </w:tr>
      <w:tr w:rsidR="00030E7A" w:rsidRPr="0019153D" w14:paraId="4F3FF10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B58D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C4717" w14:textId="469793A2" w:rsidR="00030E7A" w:rsidRPr="00864566" w:rsidRDefault="00030E7A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Бухгалтерский учет и отчетность. Практикум : учеб. пособие /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И.В. Алексеева, А.В.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Бахтеев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[и др.]; под ред. проф.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Хахоновой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М. : РИОР: ИНФРА-М, 20</w:t>
            </w:r>
            <w:r w:rsidR="00EB0280" w:rsidRPr="00EB028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.- 4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с.-(Высшее образование). —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org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/10.12737/1719-7.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read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?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=394258</w:t>
            </w:r>
          </w:p>
        </w:tc>
      </w:tr>
      <w:tr w:rsidR="00030E7A" w:rsidRPr="0019153D" w14:paraId="5C07485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F8CA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422C8" w14:textId="1C1887D8" w:rsidR="00F0196B" w:rsidRPr="0019153D" w:rsidRDefault="00F0196B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Банковское дело: словарь официальных терминов с комментариями / 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васиев А.М., Алексеев Н.К., - 2-е изд. -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М.:Дашков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и К, 201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- 65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с.: ISBN 978-5-394-01035-4.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https://znanium.ru/read?id=358199</w:t>
            </w:r>
          </w:p>
        </w:tc>
      </w:tr>
      <w:tr w:rsidR="00030E7A" w:rsidRPr="0019153D" w14:paraId="4F631EE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E7025B4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19153D" w14:paraId="0698A3C7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5DD83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FB0A5" w14:textId="77777777" w:rsidR="00030E7A" w:rsidRPr="0019153D" w:rsidRDefault="00030E7A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федер.закон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. - Новосибирск :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Кодексы.Законы.Нормы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19153D" w14:paraId="78CAA8D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FCA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F0BF6" w14:textId="09C3F10D" w:rsidR="00F0196B" w:rsidRPr="0019153D" w:rsidRDefault="00F0196B" w:rsidP="0075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Инструкция Банка России от 06.12.2017 № 183-И "Об обязательных нормативах банков с базовой лицензией" (вместе с "Методикой расчета кредитного риска по ПФИ") </w:t>
            </w:r>
          </w:p>
        </w:tc>
      </w:tr>
    </w:tbl>
    <w:p w14:paraId="11BD37F3" w14:textId="77777777" w:rsidR="003E55BF" w:rsidRPr="0019153D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81CF3" w14:textId="77777777" w:rsidR="00F61EF1" w:rsidRPr="0019153D" w:rsidRDefault="00F61EF1" w:rsidP="00F61EF1">
      <w:pPr>
        <w:ind w:firstLine="709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F61EF1" w:rsidRPr="0019153D" w14:paraId="0A6CA34A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B6E8A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7CC827C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10ACE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45659C05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BA855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A2D1F47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F4F2B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2F88A1A2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5CDE6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9C6856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D9CB8" w14:textId="77777777" w:rsidR="00F61EF1" w:rsidRPr="0019153D" w:rsidRDefault="00F61EF1" w:rsidP="00F61EF1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20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4A6202A7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- Электронная-библиотечная система: </w:t>
            </w:r>
            <w:hyperlink r:id="rId21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2D0CA945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2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84BC940" w14:textId="77777777" w:rsidR="00500799" w:rsidRDefault="0050079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18816" w14:textId="77777777" w:rsidR="00E53C38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54CE7C86" w14:textId="77777777" w:rsidR="00F61EF1" w:rsidRPr="0019153D" w:rsidRDefault="00F61EF1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61EF1" w:rsidRPr="0019153D" w14:paraId="1A04765B" w14:textId="77777777" w:rsidTr="009B3B8F">
        <w:tc>
          <w:tcPr>
            <w:tcW w:w="486" w:type="dxa"/>
            <w:vMerge w:val="restart"/>
            <w:shd w:val="clear" w:color="auto" w:fill="auto"/>
            <w:vAlign w:val="center"/>
          </w:tcPr>
          <w:p w14:paraId="108BF3E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4199D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45B709E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F61EF1" w:rsidRPr="0019153D" w14:paraId="501F55C8" w14:textId="77777777" w:rsidTr="009B3B8F">
        <w:tc>
          <w:tcPr>
            <w:tcW w:w="486" w:type="dxa"/>
            <w:vMerge/>
            <w:shd w:val="clear" w:color="auto" w:fill="auto"/>
          </w:tcPr>
          <w:p w14:paraId="383D4FCF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32B8E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0181A4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D75416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C18BD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F61EF1" w:rsidRPr="0019153D" w14:paraId="5594DBEC" w14:textId="77777777" w:rsidTr="009B3B8F">
        <w:tc>
          <w:tcPr>
            <w:tcW w:w="486" w:type="dxa"/>
            <w:shd w:val="clear" w:color="auto" w:fill="auto"/>
            <w:vAlign w:val="center"/>
          </w:tcPr>
          <w:p w14:paraId="5D2AB1D8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9F5A3A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F9424FE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14:paraId="215C109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63F67069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043656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14:paraId="3495100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0C0B34F" w14:textId="77777777" w:rsidTr="009B3B8F">
        <w:tc>
          <w:tcPr>
            <w:tcW w:w="486" w:type="dxa"/>
            <w:shd w:val="clear" w:color="auto" w:fill="auto"/>
            <w:vAlign w:val="center"/>
          </w:tcPr>
          <w:p w14:paraId="4AC5CCD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21513C3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447FBC1C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7360458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F573CB4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F61EF1" w:rsidRPr="0019153D" w14:paraId="5FC979A3" w14:textId="77777777" w:rsidTr="009B3B8F">
        <w:tc>
          <w:tcPr>
            <w:tcW w:w="486" w:type="dxa"/>
            <w:shd w:val="clear" w:color="auto" w:fill="auto"/>
            <w:vAlign w:val="center"/>
          </w:tcPr>
          <w:p w14:paraId="5BABC972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685BF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2BDB661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AE881C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64C6BD8D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762AE6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41BCA1B" w14:textId="77777777" w:rsidTr="009B3B8F">
        <w:tc>
          <w:tcPr>
            <w:tcW w:w="486" w:type="dxa"/>
            <w:shd w:val="clear" w:color="auto" w:fill="auto"/>
            <w:vAlign w:val="center"/>
          </w:tcPr>
          <w:p w14:paraId="4F4C4259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3B9A2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492C8A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2E29A8E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F41A32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19255297" w14:textId="77777777" w:rsidR="00F61EF1" w:rsidRPr="0019153D" w:rsidRDefault="00F61EF1" w:rsidP="00F61E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7DE2A18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3101C03F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A6DA5" w:rsidRPr="00C755F0" w14:paraId="0BFCB54F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7F183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92DBF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A6DA5" w:rsidRPr="00C755F0" w14:paraId="1B17B88B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43EA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4C4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A6DA5" w:rsidRPr="00C755F0" w14:paraId="0007DEF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F697C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024EB4B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0774492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A8E4D17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03030B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AA42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A6DA5" w:rsidRPr="00C755F0" w14:paraId="0EA0D8D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21E3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714E3EC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61CB707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54A6A880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B087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A6DA5" w:rsidRPr="00C755F0" w14:paraId="625F193D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C2DAA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2760A003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40E750FB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051A8860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5EE8086" w14:textId="77777777" w:rsidR="00AA6DA5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C570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E325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A6DA5" w:rsidRPr="00C755F0" w14:paraId="2241E351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811F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4EB57A7B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2328AD6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A9137C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50A8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A6DA5" w:rsidRPr="00C755F0" w14:paraId="542576F2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A6115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0D2B477C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50622641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60626D05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3AFD37C0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1F509FE9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137B58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FC6AB" w14:textId="77777777" w:rsidR="00AA6DA5" w:rsidRPr="00ED6C8A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A6DA5" w:rsidRPr="00C755F0" w14:paraId="7F811BF4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1002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0852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00AC4A2D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6473C" w14:textId="77777777" w:rsidR="00811A62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hAnsi="Times New Roman" w:cs="Times New Roman"/>
          <w:color w:val="000000"/>
          <w:sz w:val="28"/>
        </w:rPr>
        <w:t xml:space="preserve">Ознакомительная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 xml:space="preserve">практика проходит </w:t>
      </w:r>
      <w:r w:rsidRPr="0019153D">
        <w:rPr>
          <w:rFonts w:ascii="Times New Roman" w:hAnsi="Times New Roman" w:cs="Times New Roman"/>
          <w:color w:val="000000"/>
          <w:sz w:val="28"/>
        </w:rPr>
        <w:t>в учебных аудиториях, библиот</w:t>
      </w:r>
      <w:r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>к</w:t>
      </w:r>
      <w:r w:rsidR="003D7028"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>Сибирского университ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ета потребительской кооперации. </w:t>
      </w:r>
      <w:r w:rsidR="00811A62"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прохождения учебной 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4207AD0D" w14:textId="77777777" w:rsidR="00F61EF1" w:rsidRPr="0019153D" w:rsidRDefault="00F61EF1" w:rsidP="00F61E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Обучающимся обеспечена возможность доступа к информации, необх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14:paraId="3B86B273" w14:textId="77777777" w:rsidR="00F61EF1" w:rsidRPr="0019153D" w:rsidRDefault="00F61EF1" w:rsidP="00F61EF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19153D">
        <w:rPr>
          <w:rFonts w:ascii="Times New Roman" w:hAnsi="Times New Roman" w:cs="Times New Roman"/>
          <w:sz w:val="28"/>
          <w:szCs w:val="28"/>
        </w:rPr>
        <w:t>ж</w:t>
      </w:r>
      <w:r w:rsidRPr="0019153D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14:paraId="3978C0BE" w14:textId="77777777" w:rsidR="00400D5F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Кроме того, ознакомительная практика включает в себя выездные зан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я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тия-экскурсии на производственные предприятия, предприятия торговли, общественного питания, в банках, страховых компаниях, агентствах недв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жимости.</w:t>
      </w:r>
    </w:p>
    <w:p w14:paraId="2E746754" w14:textId="77777777" w:rsidR="00500799" w:rsidRPr="00500799" w:rsidRDefault="00500799" w:rsidP="0050079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1CDA4A" w14:textId="77777777" w:rsidR="00811A62" w:rsidRPr="0019153D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734CE952" w14:textId="77777777" w:rsidR="00AA6DA5" w:rsidRDefault="00AA6DA5" w:rsidP="00AA6DA5">
      <w:pPr>
        <w:ind w:firstLine="669"/>
        <w:jc w:val="both"/>
        <w:rPr>
          <w:sz w:val="28"/>
        </w:rPr>
      </w:pPr>
    </w:p>
    <w:p w14:paraId="36C865DD" w14:textId="5E253A06" w:rsidR="00AA6DA5" w:rsidRPr="00500799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AA6DA5">
        <w:rPr>
          <w:rFonts w:ascii="Times New Roman" w:hAnsi="Times New Roman" w:cs="Times New Roman"/>
          <w:sz w:val="28"/>
          <w:szCs w:val="28"/>
        </w:rPr>
        <w:t>основе П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 xml:space="preserve">) </w:t>
      </w:r>
      <w:r w:rsidR="00500799" w:rsidRPr="00500799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500799" w:rsidRPr="00500799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500799" w:rsidRPr="00500799">
        <w:rPr>
          <w:rFonts w:ascii="Times New Roman" w:hAnsi="Times New Roman" w:cs="Times New Roman"/>
          <w:sz w:val="28"/>
          <w:szCs w:val="28"/>
        </w:rPr>
        <w:t>4</w:t>
      </w:r>
      <w:r w:rsidRPr="00500799">
        <w:rPr>
          <w:rFonts w:ascii="Times New Roman" w:hAnsi="Times New Roman" w:cs="Times New Roman"/>
          <w:sz w:val="28"/>
          <w:szCs w:val="28"/>
        </w:rPr>
        <w:t>.</w:t>
      </w:r>
    </w:p>
    <w:p w14:paraId="40F89E1C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79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</w:t>
      </w:r>
      <w:r w:rsidRPr="00AA6DA5">
        <w:rPr>
          <w:rFonts w:ascii="Times New Roman" w:hAnsi="Times New Roman" w:cs="Times New Roman"/>
          <w:sz w:val="28"/>
          <w:szCs w:val="28"/>
        </w:rPr>
        <w:t xml:space="preserve"> пр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A6DA5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14:paraId="1CD6754F" w14:textId="426A587F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A5F291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>структажа обучающимся доводится информация об особенностях организ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5FB77B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A6DA5">
        <w:rPr>
          <w:rFonts w:ascii="Times New Roman" w:hAnsi="Times New Roman" w:cs="Times New Roman"/>
          <w:sz w:val="28"/>
          <w:szCs w:val="28"/>
        </w:rPr>
        <w:t>в первый день проведения практики  проводит установочную конференцию, на которой обучающимся разъясн</w:t>
      </w:r>
      <w:r w:rsidRPr="00AA6DA5">
        <w:rPr>
          <w:rFonts w:ascii="Times New Roman" w:hAnsi="Times New Roman" w:cs="Times New Roman"/>
          <w:sz w:val="28"/>
          <w:szCs w:val="28"/>
        </w:rPr>
        <w:t>я</w:t>
      </w:r>
      <w:r w:rsidRPr="00AA6DA5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1D069695" w14:textId="7E3F0ECD" w:rsidR="00AA6DA5" w:rsidRPr="00AA6DA5" w:rsidRDefault="00E806AE" w:rsidP="00AA6DA5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6AE">
        <w:rPr>
          <w:rFonts w:ascii="Times New Roman" w:hAnsi="Times New Roman" w:cs="Times New Roman"/>
          <w:sz w:val="28"/>
          <w:szCs w:val="28"/>
        </w:rPr>
        <w:t>По окончании</w:t>
      </w:r>
      <w:r w:rsidR="00AA6DA5" w:rsidRPr="00AA6DA5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0CB9C63" w14:textId="77777777" w:rsidR="00AA6DA5" w:rsidRPr="00AA6DA5" w:rsidRDefault="00AA6DA5" w:rsidP="00AA6DA5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3E3B35AA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086A15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lastRenderedPageBreak/>
        <w:t>тики, по истечении срока списываются по акту и уничтожаются в соотве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47E82D45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311D7F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A6DA5">
        <w:rPr>
          <w:rFonts w:ascii="Times New Roman" w:hAnsi="Times New Roman" w:cs="Times New Roman"/>
          <w:sz w:val="28"/>
          <w:szCs w:val="28"/>
        </w:rPr>
        <w:t>ж</w:t>
      </w:r>
      <w:r w:rsidRPr="00AA6DA5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экзам</w:t>
      </w:r>
      <w:r w:rsidRPr="00AA6DA5">
        <w:rPr>
          <w:rFonts w:ascii="Times New Roman" w:hAnsi="Times New Roman" w:cs="Times New Roman"/>
          <w:sz w:val="28"/>
          <w:szCs w:val="28"/>
        </w:rPr>
        <w:t>е</w:t>
      </w:r>
      <w:r w:rsidRPr="00AA6DA5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53ADF88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  <w:r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3FF8D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040F9A05" w14:textId="77777777" w:rsidR="00AA6DA5" w:rsidRPr="00AA6DA5" w:rsidRDefault="00AA6DA5" w:rsidP="00AA6DA5">
      <w:pPr>
        <w:numPr>
          <w:ilvl w:val="0"/>
          <w:numId w:val="1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6594647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14:paraId="08DF2158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AA6DA5">
        <w:rPr>
          <w:rFonts w:ascii="Times New Roman" w:hAnsi="Times New Roman" w:cs="Times New Roman"/>
          <w:sz w:val="28"/>
          <w:szCs w:val="28"/>
        </w:rPr>
        <w:t>л</w:t>
      </w:r>
      <w:r w:rsidRPr="00AA6DA5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30EE6F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5) осуществление текущего контроля за соблюдением сроков практики и ее содержанием;</w:t>
      </w:r>
    </w:p>
    <w:p w14:paraId="1DBF5BD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6) оценивание результатов выполнения обучающимися программы практики в ходе текущего контроля и промежуточной аттестации.</w:t>
      </w:r>
    </w:p>
    <w:p w14:paraId="5132ECF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6" w:name="_Hlk91066485"/>
      <w:r w:rsidRPr="00AA6DA5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29B8CF57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31F704C3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6C7E839B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4C8BB82F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C122CCF" w14:textId="2725CC0D" w:rsidR="00D94748" w:rsidRPr="00AA6DA5" w:rsidRDefault="00AA6DA5" w:rsidP="00AA6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A6DA5">
        <w:rPr>
          <w:rFonts w:ascii="Times New Roman" w:hAnsi="Times New Roman" w:cs="Times New Roman"/>
          <w:sz w:val="28"/>
          <w:szCs w:val="28"/>
        </w:rPr>
        <w:t>.</w:t>
      </w:r>
    </w:p>
    <w:p w14:paraId="204DE7C7" w14:textId="77777777" w:rsidR="00B041BC" w:rsidRPr="0019153D" w:rsidRDefault="00B041BC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18A51" w14:textId="77777777" w:rsidR="00D94748" w:rsidRPr="0019153D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13.</w:t>
      </w:r>
      <w:r w:rsidRPr="0019153D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14:paraId="06E43B24" w14:textId="77777777" w:rsidR="003A002A" w:rsidRPr="0019153D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19153D">
        <w:rPr>
          <w:rFonts w:ascii="Times New Roman" w:hAnsi="Times New Roman" w:cs="Times New Roman"/>
          <w:sz w:val="28"/>
          <w:szCs w:val="28"/>
        </w:rPr>
        <w:t>з</w:t>
      </w:r>
      <w:r w:rsidRPr="0019153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14:paraId="7CBD9543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42C98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4EEA1" w14:textId="77777777" w:rsidR="003D15E6" w:rsidRPr="0019153D" w:rsidRDefault="000F200A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88353C8" w14:textId="77777777" w:rsidR="003A002A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7D703D" w14:paraId="5699FB0E" w14:textId="77777777" w:rsidTr="007D703D">
        <w:trPr>
          <w:gridAfter w:val="1"/>
          <w:wAfter w:w="755" w:type="dxa"/>
        </w:trPr>
        <w:tc>
          <w:tcPr>
            <w:tcW w:w="1384" w:type="dxa"/>
            <w:gridSpan w:val="2"/>
            <w:hideMark/>
          </w:tcPr>
          <w:p w14:paraId="323455AA" w14:textId="77B4AA32" w:rsidR="007D703D" w:rsidRDefault="007D703D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642035" wp14:editId="0FB3970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1CC72E61" w14:textId="77777777" w:rsidR="007D703D" w:rsidRDefault="007D703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204B0DFD" w14:textId="77777777" w:rsidR="007D703D" w:rsidRPr="007D703D" w:rsidRDefault="007D703D" w:rsidP="007D703D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7A647913" w14:textId="77777777" w:rsidR="007D703D" w:rsidRPr="007D703D" w:rsidRDefault="007D703D" w:rsidP="007D703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85C9C1" w14:textId="77777777" w:rsidR="007D703D" w:rsidRDefault="007D703D" w:rsidP="007D703D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7D70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3A002A" w:rsidRPr="0019153D" w14:paraId="7B44E1EB" w14:textId="77777777" w:rsidTr="007D70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A002A" w:rsidRPr="0019153D" w14:paraId="2CEF9EE2" w14:textId="77777777" w:rsidTr="00D46C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BFA1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1578381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00C9176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D35442B" w14:textId="77777777" w:rsidR="003A002A" w:rsidRPr="0019153D" w:rsidRDefault="003D7028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ПО</w:t>
                  </w:r>
                  <w:r w:rsidR="003A002A"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ОЗНАКОМИТЕЛЬНОЙ ПРАКТИКЕ</w:t>
                  </w:r>
                </w:p>
                <w:p w14:paraId="3F84F977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B632DE2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6E42745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09C358C3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2630EA63" w14:textId="77777777" w:rsidR="003A002A" w:rsidRPr="0019153D" w:rsidRDefault="003A002A" w:rsidP="003A002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3D9C9E9F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C7E1E9E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69599B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D9F70B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8B3FB6A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BC0F0A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Обучающегося(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73DD9DD2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17FC68FE" w14:textId="77777777" w:rsidR="003A002A" w:rsidRPr="0019153D" w:rsidRDefault="003A002A" w:rsidP="003A002A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49549ABC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DC0FC8E" w14:textId="77777777" w:rsidR="003A002A" w:rsidRPr="0019153D" w:rsidRDefault="003A002A" w:rsidP="003A002A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7FA5C0C1" w14:textId="77777777" w:rsidR="003A002A" w:rsidRPr="0019153D" w:rsidRDefault="003A002A" w:rsidP="003A002A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4E09EE8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3CE840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23A69B0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96CCE3" w14:textId="77777777" w:rsidR="003A002A" w:rsidRPr="0019153D" w:rsidRDefault="003A002A" w:rsidP="003A002A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393EFCC7" w14:textId="77777777" w:rsidR="003A002A" w:rsidRPr="0019153D" w:rsidRDefault="003A002A" w:rsidP="003A002A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40742FBE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44585082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B1565D2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EEFCD8E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0AD9720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E8B9EF5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4D5E1244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FAF1851" w14:textId="77777777" w:rsidR="003A002A" w:rsidRPr="0019153D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7441C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754CB66B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AFF1551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6E19460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C9BF660" w14:textId="77777777" w:rsidR="003A002A" w:rsidRDefault="003A002A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6AED1829" w14:textId="77777777" w:rsidR="007D703D" w:rsidRPr="001915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26477A0C" w14:textId="1B3F6AB3" w:rsidR="00860B7C" w:rsidRPr="00981F2D" w:rsidRDefault="007D703D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860B7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1F21E88A" w14:textId="77777777" w:rsidR="00860B7C" w:rsidRPr="00981F2D" w:rsidRDefault="00860B7C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2E2C93A" w14:textId="77777777" w:rsidR="00860B7C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4EA0C6" w14:textId="77777777" w:rsidR="00860B7C" w:rsidRPr="00981F2D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07A7238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347CA137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2C419C3D" w14:textId="77777777" w:rsidR="00860B7C" w:rsidRPr="00BF27EA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13A128" w14:textId="77777777" w:rsidR="00860B7C" w:rsidRPr="00BF27EA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481A62EF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75237C7" w14:textId="77777777" w:rsidR="00860B7C" w:rsidRPr="00BC2C51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83295AC" w14:textId="77777777" w:rsidR="00860B7C" w:rsidRPr="0056290F" w:rsidRDefault="00860B7C" w:rsidP="00860B7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77A4D327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945800C" w14:textId="77777777" w:rsidR="00860B7C" w:rsidRPr="00347A4D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4E1005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FC96A7B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D06C247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7581693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966FE1D" w14:textId="77777777" w:rsidR="00860B7C" w:rsidRPr="0056290F" w:rsidRDefault="00860B7C" w:rsidP="00860B7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F2F69EA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8FF0582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0A831B5B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2BD1E57" w14:textId="77777777" w:rsidR="00860B7C" w:rsidRPr="00BF27EA" w:rsidRDefault="00860B7C" w:rsidP="00860B7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860B7C" w:rsidRPr="00BF27EA" w14:paraId="28294F20" w14:textId="77777777" w:rsidTr="00AA6D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D6D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74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EBD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860B7C" w:rsidRPr="00BF27EA" w14:paraId="1F75CAFF" w14:textId="77777777" w:rsidTr="00AA6D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9D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F3CD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006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B0E10F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9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2BC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92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9ECE154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D21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6A9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D47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C8F7CED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41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39170AF1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CE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517F8F2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8413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2AC1415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B4FC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15893F20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40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2AD1816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462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4CDBA3E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B47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A5125AA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08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3A435B3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7E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2260AFA4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AE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41E538C" w14:textId="77777777" w:rsidTr="00AA6D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2D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71530B2E" w14:textId="77777777" w:rsidR="00860B7C" w:rsidRPr="00BF27EA" w:rsidRDefault="00860B7C" w:rsidP="00AA6D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6CB0F62" w14:textId="77777777" w:rsidTr="00AA6D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C3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2CB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38BA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46C80D75" w14:textId="77777777" w:rsidTr="00AA6D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E5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9244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52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920BE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9C754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0DD0C51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1D2612FF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58B37BFB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A820A0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64F88F2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990D9C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DD5FB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416C14E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78027053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BAD427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0DB0940" w14:textId="77777777" w:rsidR="0054727F" w:rsidRPr="003D1E56" w:rsidRDefault="00860B7C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3DFE9D10" w14:textId="77777777" w:rsidR="0054727F" w:rsidRPr="0019153D" w:rsidRDefault="0054727F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6BDC4D38" w14:textId="77777777" w:rsidR="0054727F" w:rsidRPr="0065659F" w:rsidRDefault="0054727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7D8B5873" w14:textId="77777777" w:rsidR="0065659F" w:rsidRPr="00BF27EA" w:rsidRDefault="0065659F" w:rsidP="0065659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65CD1E66" w14:textId="77777777" w:rsidR="0065659F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141B2E" w14:textId="77777777" w:rsidR="0065659F" w:rsidRPr="00BF27EA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636B4E" w14:textId="77777777" w:rsidR="0065659F" w:rsidRPr="00B640BE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81886FE" w14:textId="45B8DAD2" w:rsidR="0065659F" w:rsidRPr="00BF27EA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FFFC18C" w14:textId="6BF0A8E1" w:rsidR="0065659F" w:rsidRPr="00BC2C51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</w:t>
      </w:r>
    </w:p>
    <w:p w14:paraId="71B0FAB0" w14:textId="77777777" w:rsidR="0065659F" w:rsidRPr="00BC2C51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D8E222E" w14:textId="2ECE4020" w:rsidR="0065659F" w:rsidRPr="0056290F" w:rsidRDefault="0065659F" w:rsidP="0065659F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  <w:r w:rsidR="00AA6DA5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</w:t>
      </w:r>
    </w:p>
    <w:p w14:paraId="40C21C72" w14:textId="454CA395" w:rsidR="0065659F" w:rsidRPr="00BC2C51" w:rsidRDefault="0065659F" w:rsidP="0065659F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14:paraId="71CA242B" w14:textId="77777777" w:rsidR="0065659F" w:rsidRPr="00347A4D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2DA6EE4" w14:textId="6C89CF51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</w:t>
      </w:r>
      <w:r w:rsidR="00AA6D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</w:t>
      </w:r>
    </w:p>
    <w:p w14:paraId="40DD28F9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F79B3F1" w14:textId="69889119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</w:t>
      </w:r>
      <w:r w:rsidR="00AA6DA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</w:t>
      </w:r>
    </w:p>
    <w:p w14:paraId="7AF91C6F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1C4C024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0BFB9F" w14:textId="345A0065" w:rsidR="0065659F" w:rsidRPr="00BF27EA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14:paraId="4AC0D4BC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BCDF1F6" w14:textId="77777777" w:rsidR="00AA6DA5" w:rsidRPr="00BF27EA" w:rsidRDefault="00AA6DA5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5659F" w:rsidRPr="00BF27EA" w14:paraId="2D67DF1D" w14:textId="77777777" w:rsidTr="00AA6DA5">
        <w:tc>
          <w:tcPr>
            <w:tcW w:w="808" w:type="dxa"/>
            <w:shd w:val="clear" w:color="auto" w:fill="auto"/>
            <w:vAlign w:val="center"/>
          </w:tcPr>
          <w:p w14:paraId="62ADFF3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8240545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28EAF55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208AE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0CA3D667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464E312" w14:textId="77777777" w:rsidR="0065659F" w:rsidRPr="00E206B1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5659F" w:rsidRPr="00BF27EA" w14:paraId="54B9D316" w14:textId="77777777" w:rsidTr="00AA6DA5">
        <w:trPr>
          <w:trHeight w:val="309"/>
        </w:trPr>
        <w:tc>
          <w:tcPr>
            <w:tcW w:w="808" w:type="dxa"/>
            <w:shd w:val="clear" w:color="auto" w:fill="auto"/>
          </w:tcPr>
          <w:p w14:paraId="04E7308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43C9DF4" w14:textId="77777777" w:rsidR="0065659F" w:rsidRPr="00BF27EA" w:rsidRDefault="0065659F" w:rsidP="00AA6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1484725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823E94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73085984" w14:textId="77777777" w:rsidTr="00AA6DA5">
        <w:trPr>
          <w:trHeight w:val="372"/>
        </w:trPr>
        <w:tc>
          <w:tcPr>
            <w:tcW w:w="808" w:type="dxa"/>
            <w:shd w:val="clear" w:color="auto" w:fill="auto"/>
          </w:tcPr>
          <w:p w14:paraId="77E3E1F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6074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654648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45FD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5F1F1A" w14:textId="77777777" w:rsidTr="00AA6DA5">
        <w:trPr>
          <w:trHeight w:val="264"/>
        </w:trPr>
        <w:tc>
          <w:tcPr>
            <w:tcW w:w="808" w:type="dxa"/>
            <w:shd w:val="clear" w:color="auto" w:fill="auto"/>
          </w:tcPr>
          <w:p w14:paraId="225F1FB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65014E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3DE96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311E2B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283F1D" w14:textId="77777777" w:rsidTr="00AA6DA5">
        <w:trPr>
          <w:trHeight w:val="339"/>
        </w:trPr>
        <w:tc>
          <w:tcPr>
            <w:tcW w:w="808" w:type="dxa"/>
            <w:shd w:val="clear" w:color="auto" w:fill="auto"/>
          </w:tcPr>
          <w:p w14:paraId="26390D3A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5BD294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E6A139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EC40CB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674ED4AE" w14:textId="77777777" w:rsidTr="00AA6DA5">
        <w:trPr>
          <w:trHeight w:val="260"/>
        </w:trPr>
        <w:tc>
          <w:tcPr>
            <w:tcW w:w="808" w:type="dxa"/>
            <w:shd w:val="clear" w:color="auto" w:fill="auto"/>
          </w:tcPr>
          <w:p w14:paraId="6D0A20B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894E2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2AFAAD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38D4F6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2D910D43" w14:textId="77777777" w:rsidTr="00AA6DA5">
        <w:trPr>
          <w:trHeight w:val="321"/>
        </w:trPr>
        <w:tc>
          <w:tcPr>
            <w:tcW w:w="808" w:type="dxa"/>
            <w:shd w:val="clear" w:color="auto" w:fill="auto"/>
          </w:tcPr>
          <w:p w14:paraId="564205F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DEB4D5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01D0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BAB816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0B69516" w14:textId="77777777" w:rsidR="0065659F" w:rsidRPr="00BF27EA" w:rsidRDefault="0065659F" w:rsidP="0065659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67824D59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0CDE3FCE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4542679A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5659F" w:rsidRPr="00BF27EA" w14:paraId="255C20DF" w14:textId="77777777" w:rsidTr="00AA6DA5">
        <w:tc>
          <w:tcPr>
            <w:tcW w:w="1275" w:type="dxa"/>
            <w:vAlign w:val="center"/>
          </w:tcPr>
          <w:p w14:paraId="1F8D4767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9F906B3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3182B10F" w14:textId="77777777" w:rsidR="0065659F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7DCF507B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154F7C3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65659F" w:rsidRPr="00BF27EA" w14:paraId="211919C3" w14:textId="77777777" w:rsidTr="00AA6DA5">
        <w:tc>
          <w:tcPr>
            <w:tcW w:w="1275" w:type="dxa"/>
          </w:tcPr>
          <w:p w14:paraId="5A65BFE9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0C8030A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2CD641F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32AC8FE5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AFE11F3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AC38AF7" w14:textId="77777777" w:rsidR="00AA6DA5" w:rsidRDefault="00AA6DA5" w:rsidP="00AA6DA5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14:paraId="54CB679C" w14:textId="11663A6B" w:rsidR="0065659F" w:rsidRDefault="00AA6DA5" w:rsidP="00AA6DA5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>__________________________       ______________       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A52AA3C" w14:textId="77777777" w:rsidR="0065659F" w:rsidRDefault="0065659F" w:rsidP="0065659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33FB46D8" w14:textId="77777777" w:rsidR="0065659F" w:rsidRDefault="0065659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BDD2F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12466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E2C1A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ED37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4276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918E1" w14:textId="77777777" w:rsidR="00181B01" w:rsidRP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98BEF" w14:textId="77777777" w:rsidR="0054727F" w:rsidRPr="0019153D" w:rsidRDefault="0054727F" w:rsidP="00547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39DA23E5" w14:textId="77777777" w:rsidR="0065659F" w:rsidRPr="0065659F" w:rsidRDefault="0065659F" w:rsidP="0065659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7" w:name="_Hlk90655134"/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14:paraId="009FDA64" w14:textId="77777777" w:rsidR="003D1E56" w:rsidRDefault="003D1E56" w:rsidP="003D1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0F89EBC6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3926BC4F" w14:textId="77777777" w:rsidR="003D1E56" w:rsidRPr="00BF27EA" w:rsidRDefault="003D1E56" w:rsidP="003D1E56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1E12FC94" w14:textId="77777777" w:rsidR="003D1E56" w:rsidRPr="00BF27EA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59707BB4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B467C3C" w14:textId="77777777" w:rsidR="003D1E56" w:rsidRPr="00BF27EA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A18ED73" w14:textId="77777777" w:rsidR="003D1E56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595A44F2" w14:textId="77777777" w:rsidR="003D1E56" w:rsidRPr="003F3673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7713CE87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DE71058" w14:textId="77777777" w:rsidR="003D1E56" w:rsidRPr="00BF27EA" w:rsidRDefault="003D1E56" w:rsidP="003D1E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46AF130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B38386" w14:textId="77777777" w:rsidR="003D1E56" w:rsidRDefault="003D1E56" w:rsidP="003D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C9714A" w14:textId="77777777" w:rsidR="003D1E56" w:rsidRPr="00F13364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E56" w:rsidRPr="00CB64B8" w14:paraId="328F2874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BF3E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4D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D1E56" w:rsidRPr="00CB64B8" w14:paraId="6D70D641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D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C65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88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B1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7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1E56" w:rsidRPr="00CB64B8" w14:paraId="264F1587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DB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AFD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D6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27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228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67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147DBBF0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72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5CB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E2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E5F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CC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1A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0EBB75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FA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1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8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0B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0A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0A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185E40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46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986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C8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30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97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25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71AAB6BB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4B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FB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0A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F3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F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61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5EC7D8BE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B1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FA9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BB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E7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7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9F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3C0F0C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F36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A75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B0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5A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38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82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3A00F0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212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E1B0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E3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0B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29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E6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07C3E6" w14:textId="77777777" w:rsidR="003D1E56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4012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BEDD37F" w14:textId="77777777" w:rsidR="003D1E56" w:rsidRPr="00F13364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D78AA0" w14:textId="77777777" w:rsidR="003D1E56" w:rsidRPr="00BF27EA" w:rsidRDefault="003D1E56" w:rsidP="003D1E5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7"/>
    <w:p w14:paraId="632B952C" w14:textId="44A7D956" w:rsidR="00181B01" w:rsidRPr="006E22AD" w:rsidRDefault="00181B01" w:rsidP="00181B01">
      <w:pPr>
        <w:tabs>
          <w:tab w:val="left" w:pos="567"/>
        </w:tabs>
        <w:jc w:val="both"/>
        <w:rPr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2E2834">
        <w:rPr>
          <w:i/>
          <w:spacing w:val="1"/>
          <w:sz w:val="16"/>
          <w:szCs w:val="16"/>
          <w:lang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eastAsia="ru-RU"/>
        </w:rPr>
        <w:t>)</w:t>
      </w:r>
      <w:r w:rsidRPr="002E2834">
        <w:rPr>
          <w:spacing w:val="1"/>
          <w:sz w:val="16"/>
          <w:szCs w:val="16"/>
          <w:lang w:eastAsia="ru-RU"/>
        </w:rPr>
        <w:t xml:space="preserve">  </w:t>
      </w:r>
      <w:r w:rsidRPr="002E2834">
        <w:rPr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eastAsia="ru-RU"/>
        </w:rPr>
        <w:t xml:space="preserve">   </w:t>
      </w:r>
      <w:r w:rsidRPr="002E2834">
        <w:rPr>
          <w:i/>
          <w:spacing w:val="1"/>
          <w:sz w:val="16"/>
          <w:szCs w:val="16"/>
          <w:lang w:eastAsia="ru-RU"/>
        </w:rPr>
        <w:t xml:space="preserve"> (подпись)               </w:t>
      </w:r>
      <w:r>
        <w:rPr>
          <w:i/>
          <w:spacing w:val="1"/>
          <w:sz w:val="16"/>
          <w:szCs w:val="16"/>
          <w:lang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eastAsia="ru-RU"/>
        </w:rPr>
        <w:t>(И.О. Фамилия</w:t>
      </w:r>
      <w:r w:rsidRPr="0059027E">
        <w:rPr>
          <w:i/>
          <w:spacing w:val="1"/>
          <w:sz w:val="18"/>
          <w:szCs w:val="18"/>
          <w:lang w:eastAsia="ru-RU"/>
        </w:rPr>
        <w:t>)</w:t>
      </w:r>
    </w:p>
    <w:p w14:paraId="1A06B033" w14:textId="77777777" w:rsidR="00181B01" w:rsidRPr="006E22AD" w:rsidRDefault="00181B01" w:rsidP="00181B01"/>
    <w:p w14:paraId="0DA247A2" w14:textId="77777777" w:rsidR="00181B01" w:rsidRPr="006E22AD" w:rsidRDefault="00181B01" w:rsidP="00181B0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03331C65" w14:textId="3525BAA7" w:rsidR="0054727F" w:rsidRPr="0065659F" w:rsidRDefault="00181B01" w:rsidP="00181B01">
      <w:pPr>
        <w:tabs>
          <w:tab w:val="left" w:pos="3731"/>
        </w:tabs>
        <w:spacing w:after="0" w:line="240" w:lineRule="auto"/>
        <w:ind w:left="426" w:hanging="284"/>
        <w:contextualSpacing/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sectPr w:rsidR="0054727F" w:rsidRPr="0065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6042B" w14:textId="77777777" w:rsidR="00F532D4" w:rsidRDefault="00F532D4" w:rsidP="00071E54">
      <w:pPr>
        <w:spacing w:after="0" w:line="240" w:lineRule="auto"/>
      </w:pPr>
      <w:r>
        <w:separator/>
      </w:r>
    </w:p>
  </w:endnote>
  <w:endnote w:type="continuationSeparator" w:id="0">
    <w:p w14:paraId="59548F91" w14:textId="77777777" w:rsidR="00F532D4" w:rsidRDefault="00F532D4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54C8F" w14:textId="77777777" w:rsidR="00F532D4" w:rsidRDefault="00F532D4" w:rsidP="00071E54">
      <w:pPr>
        <w:spacing w:after="0" w:line="240" w:lineRule="auto"/>
      </w:pPr>
      <w:r>
        <w:separator/>
      </w:r>
    </w:p>
  </w:footnote>
  <w:footnote w:type="continuationSeparator" w:id="0">
    <w:p w14:paraId="5D84C915" w14:textId="77777777" w:rsidR="00F532D4" w:rsidRDefault="00F532D4" w:rsidP="00071E54">
      <w:pPr>
        <w:spacing w:after="0" w:line="240" w:lineRule="auto"/>
      </w:pPr>
      <w:r>
        <w:continuationSeparator/>
      </w:r>
    </w:p>
  </w:footnote>
  <w:footnote w:id="1">
    <w:p w14:paraId="52B08A69" w14:textId="77777777" w:rsidR="00F14F66" w:rsidRDefault="00F14F66" w:rsidP="005325C7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13"/>
  </w:num>
  <w:num w:numId="10">
    <w:abstractNumId w:val="17"/>
  </w:num>
  <w:num w:numId="11">
    <w:abstractNumId w:val="12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18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30E7A"/>
    <w:rsid w:val="00031C5D"/>
    <w:rsid w:val="000601CC"/>
    <w:rsid w:val="0006097F"/>
    <w:rsid w:val="00065BE9"/>
    <w:rsid w:val="00071E54"/>
    <w:rsid w:val="0008139C"/>
    <w:rsid w:val="0008630C"/>
    <w:rsid w:val="0008709C"/>
    <w:rsid w:val="000B3B6D"/>
    <w:rsid w:val="000E049A"/>
    <w:rsid w:val="000E3B7E"/>
    <w:rsid w:val="000F200A"/>
    <w:rsid w:val="001038B0"/>
    <w:rsid w:val="0010423E"/>
    <w:rsid w:val="0010797B"/>
    <w:rsid w:val="00122B05"/>
    <w:rsid w:val="00143FAC"/>
    <w:rsid w:val="00144040"/>
    <w:rsid w:val="00181B01"/>
    <w:rsid w:val="0019153D"/>
    <w:rsid w:val="001A5815"/>
    <w:rsid w:val="001A7B0F"/>
    <w:rsid w:val="001F1EC8"/>
    <w:rsid w:val="001F608D"/>
    <w:rsid w:val="00205342"/>
    <w:rsid w:val="0021369C"/>
    <w:rsid w:val="0024179D"/>
    <w:rsid w:val="002653CF"/>
    <w:rsid w:val="002732EA"/>
    <w:rsid w:val="002A5AE7"/>
    <w:rsid w:val="002F70D7"/>
    <w:rsid w:val="002F7A5E"/>
    <w:rsid w:val="00312306"/>
    <w:rsid w:val="00316452"/>
    <w:rsid w:val="00330253"/>
    <w:rsid w:val="00331E52"/>
    <w:rsid w:val="00334AD6"/>
    <w:rsid w:val="00337594"/>
    <w:rsid w:val="00371F46"/>
    <w:rsid w:val="00374012"/>
    <w:rsid w:val="00381505"/>
    <w:rsid w:val="003917E5"/>
    <w:rsid w:val="003A002A"/>
    <w:rsid w:val="003A1AAD"/>
    <w:rsid w:val="003C49AE"/>
    <w:rsid w:val="003D15E6"/>
    <w:rsid w:val="003D1E56"/>
    <w:rsid w:val="003D2AA8"/>
    <w:rsid w:val="003D7028"/>
    <w:rsid w:val="003E55BF"/>
    <w:rsid w:val="00400D5F"/>
    <w:rsid w:val="00415B9A"/>
    <w:rsid w:val="00416D5A"/>
    <w:rsid w:val="00444A97"/>
    <w:rsid w:val="00445A61"/>
    <w:rsid w:val="004574BD"/>
    <w:rsid w:val="00462812"/>
    <w:rsid w:val="00473635"/>
    <w:rsid w:val="00491A1E"/>
    <w:rsid w:val="004947A7"/>
    <w:rsid w:val="0049660F"/>
    <w:rsid w:val="004A3C62"/>
    <w:rsid w:val="004A67A5"/>
    <w:rsid w:val="004B6377"/>
    <w:rsid w:val="004C1C08"/>
    <w:rsid w:val="004F3BBB"/>
    <w:rsid w:val="00500799"/>
    <w:rsid w:val="00522F31"/>
    <w:rsid w:val="005325C7"/>
    <w:rsid w:val="00540068"/>
    <w:rsid w:val="00544E34"/>
    <w:rsid w:val="0054727F"/>
    <w:rsid w:val="00564443"/>
    <w:rsid w:val="00583582"/>
    <w:rsid w:val="005A2FB2"/>
    <w:rsid w:val="005B65A5"/>
    <w:rsid w:val="005F5B3E"/>
    <w:rsid w:val="00602C45"/>
    <w:rsid w:val="00621065"/>
    <w:rsid w:val="00633624"/>
    <w:rsid w:val="0065659F"/>
    <w:rsid w:val="006648BF"/>
    <w:rsid w:val="00680C95"/>
    <w:rsid w:val="006A09EC"/>
    <w:rsid w:val="006A1511"/>
    <w:rsid w:val="006A5701"/>
    <w:rsid w:val="00701709"/>
    <w:rsid w:val="00714911"/>
    <w:rsid w:val="00721422"/>
    <w:rsid w:val="00723B21"/>
    <w:rsid w:val="007512F6"/>
    <w:rsid w:val="0078700A"/>
    <w:rsid w:val="007C349F"/>
    <w:rsid w:val="007C3FA9"/>
    <w:rsid w:val="007D703D"/>
    <w:rsid w:val="007E4063"/>
    <w:rsid w:val="007F0050"/>
    <w:rsid w:val="007F1D25"/>
    <w:rsid w:val="00811A62"/>
    <w:rsid w:val="0081284F"/>
    <w:rsid w:val="00815F6B"/>
    <w:rsid w:val="00860B7C"/>
    <w:rsid w:val="00864566"/>
    <w:rsid w:val="008B1D4D"/>
    <w:rsid w:val="008B4E21"/>
    <w:rsid w:val="008B4E27"/>
    <w:rsid w:val="009049BE"/>
    <w:rsid w:val="00913C24"/>
    <w:rsid w:val="00916886"/>
    <w:rsid w:val="00930220"/>
    <w:rsid w:val="009529DF"/>
    <w:rsid w:val="009B3B8F"/>
    <w:rsid w:val="009D0764"/>
    <w:rsid w:val="00A0322A"/>
    <w:rsid w:val="00A05BED"/>
    <w:rsid w:val="00A1112F"/>
    <w:rsid w:val="00A11B54"/>
    <w:rsid w:val="00A14C67"/>
    <w:rsid w:val="00A22C69"/>
    <w:rsid w:val="00A354F4"/>
    <w:rsid w:val="00A67BA0"/>
    <w:rsid w:val="00A737FE"/>
    <w:rsid w:val="00AA561D"/>
    <w:rsid w:val="00AA6DA5"/>
    <w:rsid w:val="00AB2D48"/>
    <w:rsid w:val="00B041BC"/>
    <w:rsid w:val="00B30274"/>
    <w:rsid w:val="00B35E4B"/>
    <w:rsid w:val="00B36DD2"/>
    <w:rsid w:val="00B760CC"/>
    <w:rsid w:val="00B81D73"/>
    <w:rsid w:val="00BC58B2"/>
    <w:rsid w:val="00BE25BF"/>
    <w:rsid w:val="00BE3044"/>
    <w:rsid w:val="00BF037E"/>
    <w:rsid w:val="00C05263"/>
    <w:rsid w:val="00C616AD"/>
    <w:rsid w:val="00C801C0"/>
    <w:rsid w:val="00CC33C6"/>
    <w:rsid w:val="00CD3F4E"/>
    <w:rsid w:val="00CF7958"/>
    <w:rsid w:val="00D20CA0"/>
    <w:rsid w:val="00D46C00"/>
    <w:rsid w:val="00D66AA7"/>
    <w:rsid w:val="00D814D9"/>
    <w:rsid w:val="00D93E50"/>
    <w:rsid w:val="00D94748"/>
    <w:rsid w:val="00DB31AE"/>
    <w:rsid w:val="00DC0943"/>
    <w:rsid w:val="00E0197C"/>
    <w:rsid w:val="00E159BD"/>
    <w:rsid w:val="00E46126"/>
    <w:rsid w:val="00E53C38"/>
    <w:rsid w:val="00E60B6A"/>
    <w:rsid w:val="00E7134C"/>
    <w:rsid w:val="00E7515C"/>
    <w:rsid w:val="00E75452"/>
    <w:rsid w:val="00E75678"/>
    <w:rsid w:val="00E756A0"/>
    <w:rsid w:val="00E806AE"/>
    <w:rsid w:val="00E80FD9"/>
    <w:rsid w:val="00E8308D"/>
    <w:rsid w:val="00E867D0"/>
    <w:rsid w:val="00EA7F55"/>
    <w:rsid w:val="00EB0280"/>
    <w:rsid w:val="00EB74E3"/>
    <w:rsid w:val="00EC3723"/>
    <w:rsid w:val="00EC3D77"/>
    <w:rsid w:val="00F0125D"/>
    <w:rsid w:val="00F0196B"/>
    <w:rsid w:val="00F14F66"/>
    <w:rsid w:val="00F532D4"/>
    <w:rsid w:val="00F61EF1"/>
    <w:rsid w:val="00F71C12"/>
    <w:rsid w:val="00F826BE"/>
    <w:rsid w:val="00F82963"/>
    <w:rsid w:val="00F959B7"/>
    <w:rsid w:val="00F979B6"/>
    <w:rsid w:val="00FB7FC2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8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znanium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znanium.ru/read?id=4449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134A1-6B46-48A0-9E52-22B78CD7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33</Pages>
  <Words>10004</Words>
  <Characters>57024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11</cp:revision>
  <cp:lastPrinted>2023-07-13T08:43:00Z</cp:lastPrinted>
  <dcterms:created xsi:type="dcterms:W3CDTF">2024-05-05T14:28:00Z</dcterms:created>
  <dcterms:modified xsi:type="dcterms:W3CDTF">2025-11-13T07:30:00Z</dcterms:modified>
</cp:coreProperties>
</file>